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54CF6" w14:textId="77777777" w:rsidR="001C3F80" w:rsidRDefault="005042C9">
      <w:pPr>
        <w:spacing w:after="0" w:line="240" w:lineRule="auto"/>
        <w:jc w:val="both"/>
        <w:rPr>
          <w:rFonts w:ascii="Arial" w:eastAsia="Arial" w:hAnsi="Arial" w:cs="Arial"/>
          <w:b/>
          <w:sz w:val="24"/>
          <w:szCs w:val="24"/>
        </w:rPr>
      </w:pPr>
      <w:r>
        <w:rPr>
          <w:rFonts w:ascii="Arial" w:eastAsia="Arial" w:hAnsi="Arial" w:cs="Arial"/>
          <w:b/>
          <w:sz w:val="24"/>
          <w:szCs w:val="24"/>
        </w:rPr>
        <w:t>HONORABLE CONGRESO DEL ESTADO DE YUCATÁN.</w:t>
      </w:r>
    </w:p>
    <w:p w14:paraId="6EEEE398" w14:textId="77777777" w:rsidR="00672605" w:rsidRDefault="00672605">
      <w:pPr>
        <w:spacing w:after="0" w:line="240" w:lineRule="auto"/>
        <w:jc w:val="both"/>
        <w:rPr>
          <w:rFonts w:ascii="Arial" w:eastAsia="Arial" w:hAnsi="Arial" w:cs="Arial"/>
          <w:b/>
          <w:sz w:val="24"/>
          <w:szCs w:val="24"/>
        </w:rPr>
      </w:pPr>
    </w:p>
    <w:p w14:paraId="19749681" w14:textId="66FE1DA3" w:rsidR="00672605" w:rsidRDefault="00672605">
      <w:pPr>
        <w:spacing w:after="0" w:line="240" w:lineRule="auto"/>
        <w:jc w:val="both"/>
        <w:rPr>
          <w:rFonts w:ascii="Arial" w:eastAsia="Arial" w:hAnsi="Arial" w:cs="Arial"/>
          <w:b/>
          <w:sz w:val="24"/>
          <w:szCs w:val="24"/>
        </w:rPr>
      </w:pPr>
      <w:r>
        <w:rPr>
          <w:rFonts w:ascii="Arial" w:eastAsia="Arial" w:hAnsi="Arial" w:cs="Arial"/>
          <w:b/>
          <w:sz w:val="24"/>
          <w:szCs w:val="24"/>
        </w:rPr>
        <w:t>DIP. ERIK JOSÉ RIHANI GONZÁLEZ</w:t>
      </w:r>
    </w:p>
    <w:p w14:paraId="06C65B9A" w14:textId="5EF1A8D1" w:rsidR="001C3F80" w:rsidRDefault="005042C9">
      <w:pPr>
        <w:spacing w:after="0" w:line="240" w:lineRule="auto"/>
        <w:jc w:val="both"/>
        <w:rPr>
          <w:rFonts w:ascii="Arial" w:eastAsia="Arial" w:hAnsi="Arial" w:cs="Arial"/>
          <w:b/>
          <w:sz w:val="24"/>
          <w:szCs w:val="24"/>
        </w:rPr>
      </w:pPr>
      <w:r>
        <w:rPr>
          <w:rFonts w:ascii="Arial" w:eastAsia="Arial" w:hAnsi="Arial" w:cs="Arial"/>
          <w:b/>
          <w:sz w:val="24"/>
          <w:szCs w:val="24"/>
        </w:rPr>
        <w:t>PRESIDENTE DE LA MESA DIRECTIVA.</w:t>
      </w:r>
    </w:p>
    <w:p w14:paraId="02B4E6E9" w14:textId="77777777" w:rsidR="001C3F80" w:rsidRDefault="001C3F80">
      <w:pPr>
        <w:spacing w:after="0" w:line="240" w:lineRule="auto"/>
        <w:jc w:val="both"/>
        <w:rPr>
          <w:rFonts w:ascii="Arial" w:eastAsia="Arial" w:hAnsi="Arial" w:cs="Arial"/>
          <w:b/>
          <w:sz w:val="24"/>
          <w:szCs w:val="24"/>
        </w:rPr>
      </w:pPr>
    </w:p>
    <w:p w14:paraId="710B2274" w14:textId="77777777" w:rsidR="001C3F80" w:rsidRDefault="005042C9">
      <w:pPr>
        <w:spacing w:after="0" w:line="240" w:lineRule="auto"/>
        <w:jc w:val="both"/>
        <w:rPr>
          <w:rFonts w:ascii="Arial" w:eastAsia="Arial" w:hAnsi="Arial" w:cs="Arial"/>
          <w:b/>
          <w:sz w:val="24"/>
          <w:szCs w:val="24"/>
        </w:rPr>
      </w:pPr>
      <w:r>
        <w:rPr>
          <w:rFonts w:ascii="Arial" w:eastAsia="Arial" w:hAnsi="Arial" w:cs="Arial"/>
          <w:b/>
          <w:sz w:val="24"/>
          <w:szCs w:val="24"/>
        </w:rPr>
        <w:t xml:space="preserve">P R E S E N T E. </w:t>
      </w:r>
    </w:p>
    <w:p w14:paraId="5335A39E" w14:textId="77777777" w:rsidR="001C3F80" w:rsidRDefault="001C3F80">
      <w:pPr>
        <w:spacing w:after="0" w:line="240" w:lineRule="auto"/>
        <w:jc w:val="both"/>
        <w:rPr>
          <w:rFonts w:ascii="Arial" w:eastAsia="Arial" w:hAnsi="Arial" w:cs="Arial"/>
          <w:b/>
          <w:sz w:val="24"/>
          <w:szCs w:val="24"/>
        </w:rPr>
      </w:pPr>
    </w:p>
    <w:p w14:paraId="4BD2CF52" w14:textId="77777777" w:rsidR="001C3F80" w:rsidRDefault="001C3F80">
      <w:pPr>
        <w:spacing w:after="0" w:line="240" w:lineRule="auto"/>
        <w:jc w:val="both"/>
        <w:rPr>
          <w:rFonts w:ascii="Arial" w:eastAsia="Arial" w:hAnsi="Arial" w:cs="Arial"/>
          <w:b/>
          <w:sz w:val="24"/>
          <w:szCs w:val="24"/>
        </w:rPr>
      </w:pPr>
    </w:p>
    <w:p w14:paraId="71685E58" w14:textId="2396C2CA" w:rsidR="001C3F80" w:rsidRDefault="0020030E" w:rsidP="00D418A4">
      <w:pPr>
        <w:spacing w:before="100" w:after="0" w:line="276" w:lineRule="auto"/>
        <w:ind w:firstLine="283"/>
        <w:jc w:val="both"/>
        <w:rPr>
          <w:rFonts w:ascii="Arial" w:eastAsia="Arial" w:hAnsi="Arial" w:cs="Arial"/>
          <w:b/>
          <w:sz w:val="24"/>
          <w:szCs w:val="24"/>
        </w:rPr>
      </w:pPr>
      <w:r>
        <w:rPr>
          <w:rFonts w:ascii="Arial" w:eastAsia="Arial" w:hAnsi="Arial" w:cs="Arial"/>
          <w:b/>
          <w:sz w:val="24"/>
          <w:szCs w:val="24"/>
        </w:rPr>
        <w:t>La</w:t>
      </w:r>
      <w:r w:rsidR="005042C9">
        <w:rPr>
          <w:rFonts w:ascii="Arial" w:eastAsia="Arial" w:hAnsi="Arial" w:cs="Arial"/>
          <w:b/>
          <w:sz w:val="24"/>
          <w:szCs w:val="24"/>
        </w:rPr>
        <w:t xml:space="preserve"> suscrit</w:t>
      </w:r>
      <w:r>
        <w:rPr>
          <w:rFonts w:ascii="Arial" w:eastAsia="Arial" w:hAnsi="Arial" w:cs="Arial"/>
          <w:b/>
          <w:sz w:val="24"/>
          <w:szCs w:val="24"/>
        </w:rPr>
        <w:t>a</w:t>
      </w:r>
      <w:r w:rsidR="005042C9">
        <w:rPr>
          <w:rFonts w:ascii="Arial" w:eastAsia="Arial" w:hAnsi="Arial" w:cs="Arial"/>
          <w:b/>
          <w:sz w:val="24"/>
          <w:szCs w:val="24"/>
        </w:rPr>
        <w:t xml:space="preserve"> Diputad</w:t>
      </w:r>
      <w:r>
        <w:rPr>
          <w:rFonts w:ascii="Arial" w:eastAsia="Arial" w:hAnsi="Arial" w:cs="Arial"/>
          <w:b/>
          <w:sz w:val="24"/>
          <w:szCs w:val="24"/>
        </w:rPr>
        <w:t>a</w:t>
      </w:r>
      <w:r w:rsidR="005042C9">
        <w:rPr>
          <w:rFonts w:ascii="Arial" w:eastAsia="Arial" w:hAnsi="Arial" w:cs="Arial"/>
          <w:b/>
          <w:sz w:val="24"/>
          <w:szCs w:val="24"/>
        </w:rPr>
        <w:t xml:space="preserve"> F</w:t>
      </w:r>
      <w:r>
        <w:rPr>
          <w:rFonts w:ascii="Arial" w:eastAsia="Arial" w:hAnsi="Arial" w:cs="Arial"/>
          <w:b/>
          <w:sz w:val="24"/>
          <w:szCs w:val="24"/>
        </w:rPr>
        <w:t>abiola Loeza Novelo</w:t>
      </w:r>
      <w:r w:rsidR="005042C9">
        <w:rPr>
          <w:rFonts w:ascii="Arial" w:eastAsia="Arial" w:hAnsi="Arial" w:cs="Arial"/>
          <w:b/>
          <w:sz w:val="24"/>
          <w:szCs w:val="24"/>
        </w:rPr>
        <w:t xml:space="preserve">, </w:t>
      </w:r>
      <w:r>
        <w:rPr>
          <w:rFonts w:ascii="Arial" w:eastAsia="Arial" w:hAnsi="Arial" w:cs="Arial"/>
          <w:b/>
          <w:sz w:val="24"/>
          <w:szCs w:val="24"/>
        </w:rPr>
        <w:t xml:space="preserve">integrante </w:t>
      </w:r>
      <w:r w:rsidR="005042C9">
        <w:rPr>
          <w:rFonts w:ascii="Arial" w:eastAsia="Arial" w:hAnsi="Arial" w:cs="Arial"/>
          <w:b/>
          <w:sz w:val="24"/>
          <w:szCs w:val="24"/>
        </w:rPr>
        <w:t>de la LXI</w:t>
      </w:r>
      <w:r>
        <w:rPr>
          <w:rFonts w:ascii="Arial" w:eastAsia="Arial" w:hAnsi="Arial" w:cs="Arial"/>
          <w:b/>
          <w:sz w:val="24"/>
          <w:szCs w:val="24"/>
        </w:rPr>
        <w:t>I</w:t>
      </w:r>
      <w:r w:rsidR="005042C9">
        <w:rPr>
          <w:rFonts w:ascii="Arial" w:eastAsia="Arial" w:hAnsi="Arial" w:cs="Arial"/>
          <w:b/>
          <w:sz w:val="24"/>
          <w:szCs w:val="24"/>
        </w:rPr>
        <w:t xml:space="preserve">I legislatura </w:t>
      </w:r>
      <w:r>
        <w:rPr>
          <w:rFonts w:ascii="Arial" w:eastAsia="Arial" w:hAnsi="Arial" w:cs="Arial"/>
          <w:b/>
          <w:sz w:val="24"/>
          <w:szCs w:val="24"/>
        </w:rPr>
        <w:t xml:space="preserve">local del Congreso </w:t>
      </w:r>
      <w:r w:rsidR="005042C9">
        <w:rPr>
          <w:rFonts w:ascii="Arial" w:eastAsia="Arial" w:hAnsi="Arial" w:cs="Arial"/>
          <w:b/>
          <w:sz w:val="24"/>
          <w:szCs w:val="24"/>
        </w:rPr>
        <w:t xml:space="preserve">del Estado de Yucatán, </w:t>
      </w:r>
      <w:r w:rsidR="005042C9">
        <w:rPr>
          <w:rFonts w:ascii="Arial" w:eastAsia="Arial" w:hAnsi="Arial" w:cs="Arial"/>
          <w:sz w:val="24"/>
          <w:szCs w:val="24"/>
        </w:rPr>
        <w:t>con fundamento en los artículos 35 fracción I de la Constitución Política del Estado de Yucatán, 16 y 22 de la Ley de Gobierno del Poder Legislativo; 68 y 69 de su propio reglamento, ambos del Estado de Yucatán, me permito presentar ante esta noble soberanía la siguiente</w:t>
      </w:r>
      <w:r>
        <w:rPr>
          <w:rFonts w:ascii="Arial" w:eastAsia="Arial" w:hAnsi="Arial" w:cs="Arial"/>
          <w:sz w:val="24"/>
          <w:szCs w:val="24"/>
        </w:rPr>
        <w:t xml:space="preserve">, </w:t>
      </w:r>
      <w:r w:rsidR="005042C9">
        <w:rPr>
          <w:rFonts w:ascii="Arial" w:eastAsia="Arial" w:hAnsi="Arial" w:cs="Arial"/>
          <w:b/>
          <w:sz w:val="24"/>
          <w:szCs w:val="24"/>
        </w:rPr>
        <w:t xml:space="preserve">Iniciativa </w:t>
      </w:r>
      <w:r w:rsidR="00170619">
        <w:rPr>
          <w:rFonts w:ascii="Arial" w:eastAsia="Arial" w:hAnsi="Arial" w:cs="Arial"/>
          <w:b/>
          <w:sz w:val="24"/>
          <w:szCs w:val="24"/>
        </w:rPr>
        <w:t>por la que se</w:t>
      </w:r>
      <w:r w:rsidR="005042C9">
        <w:rPr>
          <w:rFonts w:ascii="Arial" w:eastAsia="Arial" w:hAnsi="Arial" w:cs="Arial"/>
          <w:b/>
          <w:sz w:val="24"/>
          <w:szCs w:val="24"/>
        </w:rPr>
        <w:t xml:space="preserve"> reforma</w:t>
      </w:r>
      <w:r w:rsidR="00D418A4">
        <w:rPr>
          <w:rFonts w:ascii="Arial" w:eastAsia="Arial" w:hAnsi="Arial" w:cs="Arial"/>
          <w:b/>
          <w:sz w:val="24"/>
          <w:szCs w:val="24"/>
        </w:rPr>
        <w:t xml:space="preserve"> </w:t>
      </w:r>
      <w:r w:rsidR="00265647">
        <w:rPr>
          <w:rFonts w:ascii="Arial" w:eastAsia="Arial" w:hAnsi="Arial" w:cs="Arial"/>
          <w:b/>
          <w:sz w:val="24"/>
          <w:szCs w:val="24"/>
        </w:rPr>
        <w:t>la Constitución Política del Estado de Yucatán</w:t>
      </w:r>
      <w:r>
        <w:rPr>
          <w:rFonts w:ascii="Arial" w:eastAsia="Arial" w:hAnsi="Arial" w:cs="Arial"/>
          <w:b/>
          <w:sz w:val="24"/>
          <w:szCs w:val="24"/>
        </w:rPr>
        <w:t xml:space="preserve"> en materia de </w:t>
      </w:r>
      <w:r w:rsidR="00265647">
        <w:rPr>
          <w:rFonts w:ascii="Arial" w:eastAsia="Arial" w:hAnsi="Arial" w:cs="Arial"/>
          <w:b/>
          <w:sz w:val="24"/>
          <w:szCs w:val="24"/>
        </w:rPr>
        <w:t>lactancia materna</w:t>
      </w:r>
      <w:r w:rsidR="00E45FF1">
        <w:rPr>
          <w:rFonts w:ascii="Arial" w:eastAsia="Arial" w:hAnsi="Arial" w:cs="Arial"/>
          <w:b/>
          <w:sz w:val="24"/>
          <w:szCs w:val="24"/>
        </w:rPr>
        <w:t>, con base a la siguiente:</w:t>
      </w:r>
    </w:p>
    <w:p w14:paraId="37689527" w14:textId="77777777" w:rsidR="00D418A4" w:rsidRDefault="00D418A4" w:rsidP="00D418A4">
      <w:pPr>
        <w:spacing w:before="100" w:after="0" w:line="276" w:lineRule="auto"/>
        <w:ind w:firstLine="283"/>
        <w:jc w:val="both"/>
        <w:rPr>
          <w:rFonts w:ascii="Arial" w:eastAsia="Arial" w:hAnsi="Arial" w:cs="Arial"/>
          <w:b/>
          <w:sz w:val="24"/>
          <w:szCs w:val="24"/>
        </w:rPr>
      </w:pPr>
    </w:p>
    <w:p w14:paraId="0E29091A" w14:textId="18CBE09C" w:rsidR="001C3F80" w:rsidRDefault="005042C9">
      <w:pPr>
        <w:spacing w:before="100" w:after="0" w:line="276" w:lineRule="auto"/>
        <w:ind w:firstLine="283"/>
        <w:jc w:val="center"/>
        <w:rPr>
          <w:rFonts w:ascii="Arial" w:eastAsia="Arial" w:hAnsi="Arial" w:cs="Arial"/>
          <w:b/>
          <w:sz w:val="24"/>
          <w:szCs w:val="24"/>
        </w:rPr>
      </w:pPr>
      <w:r>
        <w:rPr>
          <w:rFonts w:ascii="Arial" w:eastAsia="Arial" w:hAnsi="Arial" w:cs="Arial"/>
          <w:b/>
          <w:sz w:val="24"/>
          <w:szCs w:val="24"/>
        </w:rPr>
        <w:t>EXPOSICIÓN DE MOTIVOS</w:t>
      </w:r>
      <w:r w:rsidR="00672605">
        <w:rPr>
          <w:rFonts w:ascii="Arial" w:eastAsia="Arial" w:hAnsi="Arial" w:cs="Arial"/>
          <w:b/>
          <w:sz w:val="24"/>
          <w:szCs w:val="24"/>
        </w:rPr>
        <w:t>.</w:t>
      </w:r>
    </w:p>
    <w:p w14:paraId="1656C873" w14:textId="1AE9D996" w:rsidR="00D418A4" w:rsidRDefault="00D418A4" w:rsidP="00D418A4">
      <w:pPr>
        <w:spacing w:after="0" w:line="276" w:lineRule="auto"/>
        <w:ind w:firstLine="708"/>
        <w:jc w:val="both"/>
        <w:rPr>
          <w:rFonts w:ascii="Arial" w:eastAsia="Arial" w:hAnsi="Arial" w:cs="Arial"/>
          <w:sz w:val="24"/>
          <w:szCs w:val="24"/>
        </w:rPr>
      </w:pPr>
    </w:p>
    <w:p w14:paraId="58CBE0F0" w14:textId="45002AF6" w:rsidR="00E45FF1" w:rsidRDefault="00E45FF1" w:rsidP="009E229B">
      <w:pPr>
        <w:spacing w:after="0" w:line="276" w:lineRule="auto"/>
        <w:ind w:firstLine="708"/>
        <w:jc w:val="both"/>
        <w:rPr>
          <w:rFonts w:ascii="Arial" w:eastAsia="Arial" w:hAnsi="Arial" w:cs="Arial"/>
          <w:sz w:val="24"/>
          <w:szCs w:val="24"/>
        </w:rPr>
      </w:pPr>
      <w:bookmarkStart w:id="0" w:name="_Hlk129769330"/>
      <w:r>
        <w:rPr>
          <w:rFonts w:ascii="Arial" w:eastAsia="Arial" w:hAnsi="Arial" w:cs="Arial"/>
          <w:sz w:val="24"/>
          <w:szCs w:val="24"/>
        </w:rPr>
        <w:t xml:space="preserve">La evolución de la Ciencia del Derecho nos obliga no solo considerar que toda ley es perfectible, sino a realizar cambios y propuestas a éstas cuando consideramos que existen </w:t>
      </w:r>
      <w:r w:rsidR="00265647">
        <w:rPr>
          <w:rFonts w:ascii="Arial" w:eastAsia="Arial" w:hAnsi="Arial" w:cs="Arial"/>
          <w:sz w:val="24"/>
          <w:szCs w:val="24"/>
        </w:rPr>
        <w:t xml:space="preserve">áreas de oportunidad para fortalecer los derechos humanos de todas las personas. </w:t>
      </w:r>
    </w:p>
    <w:p w14:paraId="6C77560F" w14:textId="392D66F3" w:rsidR="00265647" w:rsidRDefault="00265647" w:rsidP="009E229B">
      <w:pPr>
        <w:spacing w:after="0" w:line="276" w:lineRule="auto"/>
        <w:ind w:firstLine="708"/>
        <w:jc w:val="both"/>
        <w:rPr>
          <w:rFonts w:ascii="Arial" w:eastAsia="Arial" w:hAnsi="Arial" w:cs="Arial"/>
          <w:sz w:val="24"/>
          <w:szCs w:val="24"/>
        </w:rPr>
      </w:pPr>
    </w:p>
    <w:p w14:paraId="3F657A84" w14:textId="41632EBB" w:rsidR="00265647" w:rsidRDefault="00E45FF1" w:rsidP="009E229B">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Lo anterior, nos obliga como legisladores a realizar un exhaustivo análisis y revisión de nuestro marco normativo para identificar con exactitud qué </w:t>
      </w:r>
      <w:r w:rsidR="00FA1190">
        <w:rPr>
          <w:rFonts w:ascii="Arial" w:eastAsia="Arial" w:hAnsi="Arial" w:cs="Arial"/>
          <w:sz w:val="24"/>
          <w:szCs w:val="24"/>
        </w:rPr>
        <w:t xml:space="preserve">leyes o sistemas pueden ser susceptibles a reformarse para </w:t>
      </w:r>
      <w:r w:rsidR="00265647">
        <w:rPr>
          <w:rFonts w:ascii="Arial" w:eastAsia="Arial" w:hAnsi="Arial" w:cs="Arial"/>
          <w:sz w:val="24"/>
          <w:szCs w:val="24"/>
        </w:rPr>
        <w:t xml:space="preserve">dotar de modernidad y vanguardismo, y más cuando se trata de aquellas que reconocen derechos humanos o fundamentales en los ordenamientos. </w:t>
      </w:r>
    </w:p>
    <w:p w14:paraId="0798EE2D" w14:textId="77777777" w:rsidR="00265647" w:rsidRDefault="00265647" w:rsidP="009E229B">
      <w:pPr>
        <w:spacing w:after="0" w:line="276" w:lineRule="auto"/>
        <w:ind w:firstLine="708"/>
        <w:jc w:val="both"/>
        <w:rPr>
          <w:rFonts w:ascii="Arial" w:eastAsia="Arial" w:hAnsi="Arial" w:cs="Arial"/>
          <w:sz w:val="24"/>
          <w:szCs w:val="24"/>
        </w:rPr>
      </w:pPr>
    </w:p>
    <w:p w14:paraId="34A7A5AD" w14:textId="19FA345B" w:rsidR="00265647" w:rsidRDefault="00E45FF1" w:rsidP="009E229B">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Atendiendo a lo anterior, </w:t>
      </w:r>
      <w:r w:rsidR="00265647">
        <w:rPr>
          <w:rFonts w:ascii="Arial" w:eastAsia="Arial" w:hAnsi="Arial" w:cs="Arial"/>
          <w:sz w:val="24"/>
          <w:szCs w:val="24"/>
        </w:rPr>
        <w:t>y tomando en consideración que existen leyes secundarias en nuestra legislación que prevén el derecho a la lactancia, es de considerarse que ese derecho de las infancias y de las mujeres, debe elevarse a rango constitucional.</w:t>
      </w:r>
    </w:p>
    <w:p w14:paraId="70D64F53" w14:textId="2EB74E04" w:rsidR="00265647" w:rsidRDefault="00265647" w:rsidP="009E229B">
      <w:pPr>
        <w:spacing w:after="0" w:line="276" w:lineRule="auto"/>
        <w:ind w:firstLine="708"/>
        <w:jc w:val="both"/>
        <w:rPr>
          <w:rFonts w:ascii="Arial" w:eastAsia="Arial" w:hAnsi="Arial" w:cs="Arial"/>
          <w:sz w:val="24"/>
          <w:szCs w:val="24"/>
        </w:rPr>
      </w:pPr>
    </w:p>
    <w:p w14:paraId="4938C9D1" w14:textId="73C15B8C" w:rsidR="00265647" w:rsidRDefault="00265647" w:rsidP="009E229B">
      <w:pPr>
        <w:spacing w:after="0" w:line="276" w:lineRule="auto"/>
        <w:ind w:firstLine="708"/>
        <w:jc w:val="both"/>
        <w:rPr>
          <w:rFonts w:ascii="Arial" w:eastAsia="Arial" w:hAnsi="Arial" w:cs="Arial"/>
          <w:sz w:val="24"/>
          <w:szCs w:val="24"/>
        </w:rPr>
      </w:pPr>
      <w:r>
        <w:rPr>
          <w:rFonts w:ascii="Arial" w:eastAsia="Arial" w:hAnsi="Arial" w:cs="Arial"/>
          <w:sz w:val="24"/>
          <w:szCs w:val="24"/>
        </w:rPr>
        <w:t>Cabe señalar que el tema, Yucatán cuenta con disposiciones que protegen el referido derecho, esto, como se puede observar en la Ley de Acceso de las Mujeres a una Vida Libre de Violencia del Estado de Yucatán, en la Ley de los Trabajadores al Servicio del Estado y Municipios de Yucatán, e incluso en la Ley de Protección a la Maternidad y la Infancia Temprana del Estado de Yucatán</w:t>
      </w:r>
      <w:r w:rsidR="00D07824">
        <w:rPr>
          <w:rFonts w:ascii="Arial" w:eastAsia="Arial" w:hAnsi="Arial" w:cs="Arial"/>
          <w:sz w:val="24"/>
          <w:szCs w:val="24"/>
        </w:rPr>
        <w:t xml:space="preserve">. </w:t>
      </w:r>
    </w:p>
    <w:p w14:paraId="29DB4482" w14:textId="5BE00B89" w:rsidR="00265647" w:rsidRDefault="00265647" w:rsidP="009E229B">
      <w:pPr>
        <w:spacing w:after="0" w:line="276" w:lineRule="auto"/>
        <w:ind w:firstLine="708"/>
        <w:jc w:val="both"/>
        <w:rPr>
          <w:rFonts w:ascii="Arial" w:eastAsia="Arial" w:hAnsi="Arial" w:cs="Arial"/>
          <w:sz w:val="24"/>
          <w:szCs w:val="24"/>
        </w:rPr>
      </w:pPr>
    </w:p>
    <w:p w14:paraId="3D277E95" w14:textId="2D2BF1E4" w:rsidR="00265647" w:rsidRDefault="00265647" w:rsidP="009E229B">
      <w:pPr>
        <w:spacing w:after="0" w:line="276" w:lineRule="auto"/>
        <w:ind w:firstLine="708"/>
        <w:jc w:val="both"/>
        <w:rPr>
          <w:rFonts w:ascii="Arial" w:eastAsia="Arial" w:hAnsi="Arial" w:cs="Arial"/>
          <w:sz w:val="24"/>
          <w:szCs w:val="24"/>
        </w:rPr>
      </w:pPr>
      <w:r>
        <w:rPr>
          <w:rFonts w:ascii="Arial" w:eastAsia="Arial" w:hAnsi="Arial" w:cs="Arial"/>
          <w:sz w:val="24"/>
          <w:szCs w:val="24"/>
        </w:rPr>
        <w:lastRenderedPageBreak/>
        <w:t xml:space="preserve">En este tenor, si bien existen leyes </w:t>
      </w:r>
      <w:r w:rsidR="0046750B">
        <w:rPr>
          <w:rFonts w:ascii="Arial" w:eastAsia="Arial" w:hAnsi="Arial" w:cs="Arial"/>
          <w:sz w:val="24"/>
          <w:szCs w:val="24"/>
        </w:rPr>
        <w:t xml:space="preserve">secundarias que de manera integral contemplan políticas públicas diversas y de gran impacto en los sectores públicos y privados en la entidad, no menos importante es considerar que podemos legislar para que la lactancia materna goce del mayor reconocimiento jerárquico en Yucatán como lo han hecho en otras entidades, como lo es la Ciudad de México. </w:t>
      </w:r>
    </w:p>
    <w:p w14:paraId="09EB8FA6" w14:textId="79468BBD" w:rsidR="0046750B" w:rsidRDefault="0046750B" w:rsidP="009E229B">
      <w:pPr>
        <w:spacing w:after="0" w:line="276" w:lineRule="auto"/>
        <w:ind w:firstLine="708"/>
        <w:jc w:val="both"/>
        <w:rPr>
          <w:rFonts w:ascii="Arial" w:eastAsia="Arial" w:hAnsi="Arial" w:cs="Arial"/>
          <w:sz w:val="24"/>
          <w:szCs w:val="24"/>
        </w:rPr>
      </w:pPr>
    </w:p>
    <w:p w14:paraId="226BDBE8" w14:textId="5DC931B2" w:rsidR="0046750B" w:rsidRDefault="0046750B" w:rsidP="009E229B">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No está de más decir que existen múltiples estudios nacionales e internacionales que hablan de muchas bondades que representa la lactancia materna para las y los recién nacidos, así como para las mujeres; esto ha quedado evidenciado, principalmente en documentos de la Organización de las Naciones Unidas que como organismo mundial ha generado todo tipo de acciones para que exista una concientización cultural, humanista y de respeto a este proceso natural de la vida del ser humano. </w:t>
      </w:r>
    </w:p>
    <w:p w14:paraId="0A845036" w14:textId="1105D33B" w:rsidR="0046750B" w:rsidRDefault="0046750B" w:rsidP="009E229B">
      <w:pPr>
        <w:spacing w:after="0" w:line="276" w:lineRule="auto"/>
        <w:ind w:firstLine="708"/>
        <w:jc w:val="both"/>
        <w:rPr>
          <w:rFonts w:ascii="Arial" w:eastAsia="Arial" w:hAnsi="Arial" w:cs="Arial"/>
          <w:sz w:val="24"/>
          <w:szCs w:val="24"/>
        </w:rPr>
      </w:pPr>
    </w:p>
    <w:p w14:paraId="72E11989" w14:textId="0A0E5166" w:rsidR="0046750B" w:rsidRDefault="0046750B" w:rsidP="0046750B">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Por citar algunos argumentos de lo esencial de la lactancia materna, tenemos que </w:t>
      </w:r>
      <w:r w:rsidRPr="0046750B">
        <w:rPr>
          <w:rFonts w:ascii="Arial" w:eastAsia="Arial" w:hAnsi="Arial" w:cs="Arial"/>
          <w:sz w:val="24"/>
          <w:szCs w:val="24"/>
        </w:rPr>
        <w:t xml:space="preserve">los niños y </w:t>
      </w:r>
      <w:r>
        <w:rPr>
          <w:rFonts w:ascii="Arial" w:eastAsia="Arial" w:hAnsi="Arial" w:cs="Arial"/>
          <w:sz w:val="24"/>
          <w:szCs w:val="24"/>
        </w:rPr>
        <w:t xml:space="preserve">las </w:t>
      </w:r>
      <w:r w:rsidRPr="0046750B">
        <w:rPr>
          <w:rFonts w:ascii="Arial" w:eastAsia="Arial" w:hAnsi="Arial" w:cs="Arial"/>
          <w:sz w:val="24"/>
          <w:szCs w:val="24"/>
        </w:rPr>
        <w:t>niñas</w:t>
      </w:r>
      <w:r>
        <w:rPr>
          <w:rFonts w:ascii="Arial" w:eastAsia="Arial" w:hAnsi="Arial" w:cs="Arial"/>
          <w:sz w:val="24"/>
          <w:szCs w:val="24"/>
        </w:rPr>
        <w:t xml:space="preserve">, como resultado de la alimentación materna gozan de </w:t>
      </w:r>
      <w:r w:rsidR="00950A82">
        <w:rPr>
          <w:rFonts w:ascii="Arial" w:eastAsia="Arial" w:hAnsi="Arial" w:cs="Arial"/>
          <w:sz w:val="24"/>
          <w:szCs w:val="24"/>
        </w:rPr>
        <w:t>este</w:t>
      </w:r>
      <w:r>
        <w:rPr>
          <w:rFonts w:ascii="Arial" w:eastAsia="Arial" w:hAnsi="Arial" w:cs="Arial"/>
          <w:sz w:val="24"/>
          <w:szCs w:val="24"/>
        </w:rPr>
        <w:t xml:space="preserve"> acto como parte del </w:t>
      </w:r>
      <w:r w:rsidRPr="0046750B">
        <w:rPr>
          <w:rFonts w:ascii="Arial" w:eastAsia="Arial" w:hAnsi="Arial" w:cs="Arial"/>
          <w:sz w:val="24"/>
          <w:szCs w:val="24"/>
        </w:rPr>
        <w:t xml:space="preserve">derecho </w:t>
      </w:r>
      <w:r w:rsidR="00950A82">
        <w:rPr>
          <w:rFonts w:ascii="Arial" w:eastAsia="Arial" w:hAnsi="Arial" w:cs="Arial"/>
          <w:sz w:val="24"/>
          <w:szCs w:val="24"/>
        </w:rPr>
        <w:t xml:space="preserve">humano </w:t>
      </w:r>
      <w:r w:rsidRPr="0046750B">
        <w:rPr>
          <w:rFonts w:ascii="Arial" w:eastAsia="Arial" w:hAnsi="Arial" w:cs="Arial"/>
          <w:sz w:val="24"/>
          <w:szCs w:val="24"/>
        </w:rPr>
        <w:t>a una buena nutrición</w:t>
      </w:r>
      <w:r w:rsidR="00950A82">
        <w:rPr>
          <w:rFonts w:ascii="Arial" w:eastAsia="Arial" w:hAnsi="Arial" w:cs="Arial"/>
          <w:sz w:val="24"/>
          <w:szCs w:val="24"/>
        </w:rPr>
        <w:t xml:space="preserve"> que impacta en el desarrollo integral</w:t>
      </w:r>
      <w:r w:rsidRPr="0046750B">
        <w:rPr>
          <w:rFonts w:ascii="Arial" w:eastAsia="Arial" w:hAnsi="Arial" w:cs="Arial"/>
          <w:sz w:val="24"/>
          <w:szCs w:val="24"/>
        </w:rPr>
        <w:t xml:space="preserve">. </w:t>
      </w:r>
    </w:p>
    <w:p w14:paraId="7634D550" w14:textId="77777777" w:rsidR="0046750B" w:rsidRDefault="0046750B" w:rsidP="0046750B">
      <w:pPr>
        <w:spacing w:after="0" w:line="276" w:lineRule="auto"/>
        <w:ind w:firstLine="708"/>
        <w:jc w:val="both"/>
        <w:rPr>
          <w:rFonts w:ascii="Arial" w:eastAsia="Arial" w:hAnsi="Arial" w:cs="Arial"/>
          <w:sz w:val="24"/>
          <w:szCs w:val="24"/>
        </w:rPr>
      </w:pPr>
    </w:p>
    <w:p w14:paraId="44CE8805" w14:textId="1855F3DB" w:rsidR="00D07824" w:rsidRDefault="0046750B" w:rsidP="00D07824">
      <w:pPr>
        <w:spacing w:after="0" w:line="276" w:lineRule="auto"/>
        <w:ind w:firstLine="708"/>
        <w:jc w:val="both"/>
        <w:rPr>
          <w:rFonts w:ascii="Arial" w:eastAsia="Arial" w:hAnsi="Arial" w:cs="Arial"/>
          <w:sz w:val="24"/>
          <w:szCs w:val="24"/>
        </w:rPr>
      </w:pPr>
      <w:r>
        <w:rPr>
          <w:rFonts w:ascii="Arial" w:eastAsia="Arial" w:hAnsi="Arial" w:cs="Arial"/>
          <w:sz w:val="24"/>
          <w:szCs w:val="24"/>
        </w:rPr>
        <w:t>De igual manera, el a</w:t>
      </w:r>
      <w:r w:rsidRPr="0046750B">
        <w:rPr>
          <w:rFonts w:ascii="Arial" w:eastAsia="Arial" w:hAnsi="Arial" w:cs="Arial"/>
          <w:sz w:val="24"/>
          <w:szCs w:val="24"/>
        </w:rPr>
        <w:t>limentar a los bebés sólo con leche materna en sus primeros seis meses de vida contribuye a disminuir de manera significativa la desnutrición y la mortalidad infantil</w:t>
      </w:r>
      <w:r w:rsidR="00D07824">
        <w:rPr>
          <w:rFonts w:ascii="Arial" w:eastAsia="Arial" w:hAnsi="Arial" w:cs="Arial"/>
          <w:sz w:val="24"/>
          <w:szCs w:val="24"/>
        </w:rPr>
        <w:t xml:space="preserve">. </w:t>
      </w:r>
    </w:p>
    <w:p w14:paraId="411BE79D" w14:textId="77777777" w:rsidR="0046750B" w:rsidRDefault="0046750B" w:rsidP="0046750B">
      <w:pPr>
        <w:spacing w:after="0" w:line="276" w:lineRule="auto"/>
        <w:ind w:firstLine="708"/>
        <w:jc w:val="both"/>
        <w:rPr>
          <w:rFonts w:ascii="Arial" w:eastAsia="Arial" w:hAnsi="Arial" w:cs="Arial"/>
          <w:sz w:val="24"/>
          <w:szCs w:val="24"/>
        </w:rPr>
      </w:pPr>
    </w:p>
    <w:p w14:paraId="09E2F358" w14:textId="485640B6" w:rsidR="001801FC" w:rsidRDefault="001801FC" w:rsidP="001801FC">
      <w:pPr>
        <w:spacing w:after="0" w:line="276" w:lineRule="auto"/>
        <w:ind w:firstLine="708"/>
        <w:jc w:val="both"/>
        <w:rPr>
          <w:rFonts w:ascii="Arial" w:eastAsia="Arial" w:hAnsi="Arial" w:cs="Arial"/>
          <w:sz w:val="24"/>
          <w:szCs w:val="24"/>
        </w:rPr>
      </w:pPr>
      <w:r>
        <w:rPr>
          <w:rFonts w:ascii="Arial" w:eastAsia="Arial" w:hAnsi="Arial" w:cs="Arial"/>
          <w:sz w:val="24"/>
          <w:szCs w:val="24"/>
        </w:rPr>
        <w:t>Los estudios nos dicen que d</w:t>
      </w:r>
      <w:r w:rsidR="0046750B" w:rsidRPr="0046750B">
        <w:rPr>
          <w:rFonts w:ascii="Arial" w:eastAsia="Arial" w:hAnsi="Arial" w:cs="Arial"/>
          <w:sz w:val="24"/>
          <w:szCs w:val="24"/>
        </w:rPr>
        <w:t>espués del sexto mes y hasta los dos años, la leche materna debe ser complementada con alimentos que sean adecuados a la edad del niño o niña</w:t>
      </w:r>
      <w:r>
        <w:rPr>
          <w:rFonts w:ascii="Arial" w:eastAsia="Arial" w:hAnsi="Arial" w:cs="Arial"/>
          <w:sz w:val="24"/>
          <w:szCs w:val="24"/>
        </w:rPr>
        <w:t xml:space="preserve">; todo ello, hace posible y favorece que los </w:t>
      </w:r>
      <w:r w:rsidR="0046750B" w:rsidRPr="0046750B">
        <w:rPr>
          <w:rFonts w:ascii="Arial" w:eastAsia="Arial" w:hAnsi="Arial" w:cs="Arial"/>
          <w:sz w:val="24"/>
          <w:szCs w:val="24"/>
        </w:rPr>
        <w:t xml:space="preserve">bebés amamantados </w:t>
      </w:r>
      <w:r w:rsidRPr="0046750B">
        <w:rPr>
          <w:rFonts w:ascii="Arial" w:eastAsia="Arial" w:hAnsi="Arial" w:cs="Arial"/>
          <w:sz w:val="24"/>
          <w:szCs w:val="24"/>
        </w:rPr>
        <w:t>cre</w:t>
      </w:r>
      <w:r>
        <w:rPr>
          <w:rFonts w:ascii="Arial" w:eastAsia="Arial" w:hAnsi="Arial" w:cs="Arial"/>
          <w:sz w:val="24"/>
          <w:szCs w:val="24"/>
        </w:rPr>
        <w:t xml:space="preserve">zcan </w:t>
      </w:r>
      <w:r w:rsidRPr="0046750B">
        <w:rPr>
          <w:rFonts w:ascii="Arial" w:eastAsia="Arial" w:hAnsi="Arial" w:cs="Arial"/>
          <w:sz w:val="24"/>
          <w:szCs w:val="24"/>
        </w:rPr>
        <w:t>más</w:t>
      </w:r>
      <w:r w:rsidR="0046750B" w:rsidRPr="0046750B">
        <w:rPr>
          <w:rFonts w:ascii="Arial" w:eastAsia="Arial" w:hAnsi="Arial" w:cs="Arial"/>
          <w:sz w:val="24"/>
          <w:szCs w:val="24"/>
        </w:rPr>
        <w:t xml:space="preserve"> sanos, más inteligentes y más estables emocionalmente en virtud del vínculo afectivo que se establece entre la madre y el hijo. </w:t>
      </w:r>
    </w:p>
    <w:p w14:paraId="67E373B0" w14:textId="77777777" w:rsidR="001801FC" w:rsidRDefault="001801FC" w:rsidP="001801FC">
      <w:pPr>
        <w:spacing w:after="0" w:line="276" w:lineRule="auto"/>
        <w:ind w:firstLine="708"/>
        <w:jc w:val="both"/>
        <w:rPr>
          <w:rFonts w:ascii="Arial" w:eastAsia="Arial" w:hAnsi="Arial" w:cs="Arial"/>
          <w:sz w:val="24"/>
          <w:szCs w:val="24"/>
        </w:rPr>
      </w:pPr>
    </w:p>
    <w:p w14:paraId="65265041" w14:textId="2CACED92" w:rsidR="001801FC" w:rsidRDefault="001801FC" w:rsidP="001801FC">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Ahora bien, como parte de las tareas que el Estado Mexicano y nuestra entidad tienen, nos hace reflexionar en impulsar toda clase acciones y estrategias que marquen un avance progresivo hacia una mejor materialización de los derechos humanos de todas las personas, pero dando prioridad a los que estén relacionados con el interés superior de la niñez previsto en nuestra Constitución General. </w:t>
      </w:r>
    </w:p>
    <w:p w14:paraId="57D886C2" w14:textId="28B6B4EB" w:rsidR="001801FC" w:rsidRDefault="001801FC" w:rsidP="001801FC">
      <w:pPr>
        <w:spacing w:after="0" w:line="276" w:lineRule="auto"/>
        <w:ind w:firstLine="708"/>
        <w:jc w:val="both"/>
        <w:rPr>
          <w:rFonts w:ascii="Arial" w:eastAsia="Arial" w:hAnsi="Arial" w:cs="Arial"/>
          <w:sz w:val="24"/>
          <w:szCs w:val="24"/>
        </w:rPr>
      </w:pPr>
    </w:p>
    <w:p w14:paraId="04475931" w14:textId="3FE64944" w:rsidR="001801FC" w:rsidRDefault="001801FC" w:rsidP="001801FC">
      <w:pPr>
        <w:spacing w:after="0" w:line="276" w:lineRule="auto"/>
        <w:ind w:firstLine="708"/>
        <w:jc w:val="both"/>
        <w:rPr>
          <w:rFonts w:ascii="Arial" w:eastAsia="Arial" w:hAnsi="Arial" w:cs="Arial"/>
          <w:sz w:val="24"/>
          <w:szCs w:val="24"/>
        </w:rPr>
      </w:pPr>
      <w:r>
        <w:rPr>
          <w:rFonts w:ascii="Arial" w:eastAsia="Arial" w:hAnsi="Arial" w:cs="Arial"/>
          <w:sz w:val="24"/>
          <w:szCs w:val="24"/>
        </w:rPr>
        <w:t>De ahí que, se pueda afirmar, que nuestro país ha iniciado y tenido un avance mayúsculo para que se prevean políticas públicas como parte de las leyes secundarias, pero no se puede dejar de considerar que existen retos latentes como la discriminación, la falta de información o los tabúes que todavía persisten respecto a este tema tan sensible como lo es la lactancia materna</w:t>
      </w:r>
      <w:r w:rsidR="004A7E1D">
        <w:rPr>
          <w:rFonts w:ascii="Arial" w:eastAsia="Arial" w:hAnsi="Arial" w:cs="Arial"/>
          <w:sz w:val="24"/>
          <w:szCs w:val="24"/>
        </w:rPr>
        <w:t xml:space="preserve">. </w:t>
      </w:r>
    </w:p>
    <w:p w14:paraId="3175D453" w14:textId="77777777" w:rsidR="001801FC" w:rsidRDefault="001801FC" w:rsidP="001801FC">
      <w:pPr>
        <w:spacing w:after="0" w:line="276" w:lineRule="auto"/>
        <w:ind w:firstLine="708"/>
        <w:jc w:val="both"/>
        <w:rPr>
          <w:rFonts w:ascii="Arial" w:eastAsia="Arial" w:hAnsi="Arial" w:cs="Arial"/>
          <w:sz w:val="24"/>
          <w:szCs w:val="24"/>
        </w:rPr>
      </w:pPr>
    </w:p>
    <w:p w14:paraId="1FA5578B" w14:textId="249AD542" w:rsidR="004A7E1D" w:rsidRDefault="004A7E1D" w:rsidP="004A7E1D">
      <w:pPr>
        <w:spacing w:after="0" w:line="276" w:lineRule="auto"/>
        <w:ind w:firstLine="708"/>
        <w:jc w:val="both"/>
        <w:rPr>
          <w:rFonts w:ascii="Arial" w:eastAsia="Arial" w:hAnsi="Arial" w:cs="Arial"/>
          <w:sz w:val="24"/>
          <w:szCs w:val="24"/>
        </w:rPr>
      </w:pPr>
      <w:r>
        <w:rPr>
          <w:rFonts w:ascii="Arial" w:eastAsia="Arial" w:hAnsi="Arial" w:cs="Arial"/>
          <w:sz w:val="24"/>
          <w:szCs w:val="24"/>
        </w:rPr>
        <w:lastRenderedPageBreak/>
        <w:t xml:space="preserve">Por ello, es que es necesario </w:t>
      </w:r>
      <w:r w:rsidR="00D07824">
        <w:rPr>
          <w:rFonts w:ascii="Arial" w:eastAsia="Arial" w:hAnsi="Arial" w:cs="Arial"/>
          <w:sz w:val="24"/>
          <w:szCs w:val="24"/>
        </w:rPr>
        <w:t>que,</w:t>
      </w:r>
      <w:r>
        <w:rPr>
          <w:rFonts w:ascii="Arial" w:eastAsia="Arial" w:hAnsi="Arial" w:cs="Arial"/>
          <w:sz w:val="24"/>
          <w:szCs w:val="24"/>
        </w:rPr>
        <w:t xml:space="preserve"> para un mejor acceso a ese derecho, se cuenten con canales institucionales para que, a través del máximo reconocimiento legal en Yucatán, se cuente con una base sólida de la </w:t>
      </w:r>
      <w:r w:rsidR="001801FC" w:rsidRPr="001801FC">
        <w:rPr>
          <w:rFonts w:ascii="Arial" w:eastAsia="Arial" w:hAnsi="Arial" w:cs="Arial"/>
          <w:sz w:val="24"/>
          <w:szCs w:val="24"/>
        </w:rPr>
        <w:t>participación integral de todos los sectores de la sociedad</w:t>
      </w:r>
      <w:r>
        <w:rPr>
          <w:rFonts w:ascii="Arial" w:eastAsia="Arial" w:hAnsi="Arial" w:cs="Arial"/>
          <w:sz w:val="24"/>
          <w:szCs w:val="24"/>
        </w:rPr>
        <w:t xml:space="preserve">. </w:t>
      </w:r>
    </w:p>
    <w:p w14:paraId="48926149" w14:textId="77777777" w:rsidR="004A7E1D" w:rsidRDefault="004A7E1D" w:rsidP="004A7E1D">
      <w:pPr>
        <w:spacing w:after="0" w:line="276" w:lineRule="auto"/>
        <w:ind w:firstLine="708"/>
        <w:jc w:val="both"/>
        <w:rPr>
          <w:rFonts w:ascii="Arial" w:eastAsia="Arial" w:hAnsi="Arial" w:cs="Arial"/>
          <w:sz w:val="24"/>
          <w:szCs w:val="24"/>
        </w:rPr>
      </w:pPr>
    </w:p>
    <w:p w14:paraId="59E3BF2A" w14:textId="4719377A" w:rsidR="001801FC" w:rsidRDefault="004A7E1D" w:rsidP="004A7E1D">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No está de más decir que este reconocimiento que se propone, coincide con los postulados, opiniones e investigaciones realizadas por la Academia Nacional de Medicina en su obra denominada “La lactancia Materna”, en la cual se encuentran un sin número de argumentaciones a favor por parte de </w:t>
      </w:r>
      <w:r w:rsidR="001801FC" w:rsidRPr="001801FC">
        <w:rPr>
          <w:rFonts w:ascii="Arial" w:eastAsia="Arial" w:hAnsi="Arial" w:cs="Arial"/>
          <w:sz w:val="24"/>
          <w:szCs w:val="24"/>
        </w:rPr>
        <w:t>organizaciones y expertos líderes a nivel nacional e internacional</w:t>
      </w:r>
      <w:r>
        <w:rPr>
          <w:rFonts w:ascii="Arial" w:eastAsia="Arial" w:hAnsi="Arial" w:cs="Arial"/>
          <w:sz w:val="24"/>
          <w:szCs w:val="24"/>
        </w:rPr>
        <w:t xml:space="preserve">; los cuales se ponderan y se habla de una visión político social con un enfoque de salud pública para las infancias, adolescencias y en general en beneficio de una sociedad más fuerte. </w:t>
      </w:r>
    </w:p>
    <w:p w14:paraId="3420B071" w14:textId="77777777" w:rsidR="001801FC" w:rsidRDefault="001801FC" w:rsidP="001801FC">
      <w:pPr>
        <w:spacing w:after="0" w:line="276" w:lineRule="auto"/>
        <w:ind w:firstLine="708"/>
        <w:jc w:val="both"/>
        <w:rPr>
          <w:rFonts w:ascii="Arial" w:eastAsia="Arial" w:hAnsi="Arial" w:cs="Arial"/>
          <w:sz w:val="24"/>
          <w:szCs w:val="24"/>
        </w:rPr>
      </w:pPr>
    </w:p>
    <w:p w14:paraId="2EA4C9C9" w14:textId="09B8061E" w:rsidR="00D07824" w:rsidRDefault="00D07824" w:rsidP="001801FC">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Un dato que nos debe impulsar a aprobar esta iniciativa, es que, lamentablemente, a pesar de todos los beneficios aún persisten casos donde las mujeres prefieren alimentar a sus hijas e hijos con leches artificiales que cuentan con elevado contenido en azucares. </w:t>
      </w:r>
    </w:p>
    <w:p w14:paraId="19B6EEB7" w14:textId="77777777" w:rsidR="00D07824" w:rsidRDefault="00D07824" w:rsidP="001801FC">
      <w:pPr>
        <w:spacing w:after="0" w:line="276" w:lineRule="auto"/>
        <w:ind w:firstLine="708"/>
        <w:jc w:val="both"/>
        <w:rPr>
          <w:rFonts w:ascii="Arial" w:eastAsia="Arial" w:hAnsi="Arial" w:cs="Arial"/>
          <w:sz w:val="24"/>
          <w:szCs w:val="24"/>
        </w:rPr>
      </w:pPr>
    </w:p>
    <w:p w14:paraId="65053A9D" w14:textId="77777777" w:rsidR="00D07824" w:rsidRDefault="00D07824" w:rsidP="00D07824">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Por ello, se requiere contar con parámetros de amplio impacto jurídico para que las leyes secundarias encuentren mayor vigencia en la realidad social; por tanto, este acto legislativo significa un canal para </w:t>
      </w:r>
      <w:r w:rsidR="0046750B" w:rsidRPr="0046750B">
        <w:rPr>
          <w:rFonts w:ascii="Arial" w:eastAsia="Arial" w:hAnsi="Arial" w:cs="Arial"/>
          <w:sz w:val="24"/>
          <w:szCs w:val="24"/>
        </w:rPr>
        <w:t>sensibilizar a las mujeres embarazadas, las madres de recién nacidos y las familias sobre las ventajas de la lactancia materna</w:t>
      </w:r>
      <w:r>
        <w:rPr>
          <w:rFonts w:ascii="Arial" w:eastAsia="Arial" w:hAnsi="Arial" w:cs="Arial"/>
          <w:sz w:val="24"/>
          <w:szCs w:val="24"/>
        </w:rPr>
        <w:t>.</w:t>
      </w:r>
    </w:p>
    <w:p w14:paraId="55269848" w14:textId="77777777" w:rsidR="00D07824" w:rsidRDefault="00D07824" w:rsidP="00D07824">
      <w:pPr>
        <w:spacing w:after="0" w:line="276" w:lineRule="auto"/>
        <w:ind w:firstLine="708"/>
        <w:jc w:val="both"/>
        <w:rPr>
          <w:rFonts w:ascii="Arial" w:eastAsia="Arial" w:hAnsi="Arial" w:cs="Arial"/>
          <w:sz w:val="24"/>
          <w:szCs w:val="24"/>
        </w:rPr>
      </w:pPr>
    </w:p>
    <w:p w14:paraId="79CA982E" w14:textId="67F35DB7" w:rsidR="00D07824" w:rsidRDefault="002A3C51" w:rsidP="009E229B">
      <w:pPr>
        <w:spacing w:after="0" w:line="276" w:lineRule="auto"/>
        <w:ind w:firstLine="708"/>
        <w:jc w:val="both"/>
        <w:rPr>
          <w:rFonts w:ascii="Arial" w:eastAsia="Arial" w:hAnsi="Arial" w:cs="Arial"/>
          <w:bCs/>
          <w:sz w:val="24"/>
          <w:szCs w:val="24"/>
        </w:rPr>
      </w:pPr>
      <w:r>
        <w:rPr>
          <w:rFonts w:ascii="Arial" w:eastAsia="Arial" w:hAnsi="Arial" w:cs="Arial"/>
          <w:bCs/>
          <w:sz w:val="24"/>
          <w:szCs w:val="24"/>
        </w:rPr>
        <w:t xml:space="preserve">Como se observa, </w:t>
      </w:r>
      <w:r w:rsidR="00D07824">
        <w:rPr>
          <w:rFonts w:ascii="Arial" w:eastAsia="Arial" w:hAnsi="Arial" w:cs="Arial"/>
          <w:bCs/>
          <w:sz w:val="24"/>
          <w:szCs w:val="24"/>
        </w:rPr>
        <w:t>la reforma propuesta a esta legislatura guarda</w:t>
      </w:r>
      <w:r>
        <w:rPr>
          <w:rFonts w:ascii="Arial" w:eastAsia="Arial" w:hAnsi="Arial" w:cs="Arial"/>
          <w:bCs/>
          <w:sz w:val="24"/>
          <w:szCs w:val="24"/>
        </w:rPr>
        <w:t xml:space="preserve"> </w:t>
      </w:r>
      <w:r w:rsidR="00D07824">
        <w:rPr>
          <w:rFonts w:ascii="Arial" w:eastAsia="Arial" w:hAnsi="Arial" w:cs="Arial"/>
          <w:bCs/>
          <w:sz w:val="24"/>
          <w:szCs w:val="24"/>
        </w:rPr>
        <w:t xml:space="preserve">un gran contenido social en áreas como la salud pública y en el fomento, protección y respeto irrestricto a la observancia de los derechos humanos de todas las personas. </w:t>
      </w:r>
    </w:p>
    <w:p w14:paraId="7E51BCEC" w14:textId="77777777" w:rsidR="00D07824" w:rsidRDefault="00D07824" w:rsidP="009E229B">
      <w:pPr>
        <w:spacing w:after="0" w:line="276" w:lineRule="auto"/>
        <w:ind w:firstLine="708"/>
        <w:jc w:val="both"/>
        <w:rPr>
          <w:rFonts w:ascii="Arial" w:eastAsia="Arial" w:hAnsi="Arial" w:cs="Arial"/>
          <w:bCs/>
          <w:sz w:val="24"/>
          <w:szCs w:val="24"/>
        </w:rPr>
      </w:pPr>
    </w:p>
    <w:bookmarkEnd w:id="0"/>
    <w:p w14:paraId="16F24A7B" w14:textId="40DEEEB7" w:rsidR="00532CEE" w:rsidRDefault="00712295" w:rsidP="00341947">
      <w:pPr>
        <w:spacing w:after="0" w:line="276" w:lineRule="auto"/>
        <w:ind w:firstLine="708"/>
        <w:jc w:val="both"/>
        <w:rPr>
          <w:rFonts w:ascii="Arial" w:eastAsia="Arial" w:hAnsi="Arial" w:cs="Arial"/>
          <w:bCs/>
          <w:sz w:val="24"/>
          <w:szCs w:val="24"/>
        </w:rPr>
      </w:pPr>
      <w:r>
        <w:rPr>
          <w:rFonts w:ascii="Arial" w:eastAsia="Arial" w:hAnsi="Arial" w:cs="Arial"/>
          <w:bCs/>
          <w:sz w:val="24"/>
          <w:szCs w:val="24"/>
        </w:rPr>
        <w:t>De igual manera, se reitera que la</w:t>
      </w:r>
      <w:r w:rsidR="00532CEE">
        <w:rPr>
          <w:rFonts w:ascii="Arial" w:eastAsia="Arial" w:hAnsi="Arial" w:cs="Arial"/>
          <w:bCs/>
          <w:sz w:val="24"/>
          <w:szCs w:val="24"/>
        </w:rPr>
        <w:t xml:space="preserve"> iniciativa en comento, se sustenta en resoluciones judiciales específicas que permiten reflexionar respecto a la importancia de la lactancia materna para la sociedad mexicana; a saber, en la siguiente tesis: </w:t>
      </w:r>
    </w:p>
    <w:p w14:paraId="47CBCCDC" w14:textId="383A88A7" w:rsidR="00532CEE" w:rsidRPr="00532CEE" w:rsidRDefault="00532CEE" w:rsidP="00532CEE">
      <w:pPr>
        <w:spacing w:after="0" w:line="276" w:lineRule="auto"/>
        <w:ind w:firstLine="708"/>
        <w:jc w:val="both"/>
        <w:rPr>
          <w:rFonts w:ascii="Arial" w:eastAsia="Arial" w:hAnsi="Arial" w:cs="Arial"/>
          <w:bCs/>
          <w:sz w:val="24"/>
          <w:szCs w:val="24"/>
        </w:rPr>
      </w:pPr>
    </w:p>
    <w:p w14:paraId="5106BCEA" w14:textId="77777777" w:rsidR="00532CEE" w:rsidRPr="00532CEE" w:rsidRDefault="00532CEE" w:rsidP="00532CEE">
      <w:pPr>
        <w:spacing w:after="0" w:line="276" w:lineRule="auto"/>
        <w:ind w:firstLine="708"/>
        <w:jc w:val="both"/>
        <w:rPr>
          <w:rFonts w:ascii="Arial" w:eastAsia="Arial" w:hAnsi="Arial" w:cs="Arial"/>
          <w:bCs/>
          <w:sz w:val="24"/>
          <w:szCs w:val="24"/>
        </w:rPr>
      </w:pPr>
      <w:r w:rsidRPr="00532CEE">
        <w:rPr>
          <w:rFonts w:ascii="Arial" w:eastAsia="Arial" w:hAnsi="Arial" w:cs="Arial"/>
          <w:bCs/>
          <w:sz w:val="24"/>
          <w:szCs w:val="24"/>
        </w:rPr>
        <w:t>Registro digital: 2018944</w:t>
      </w:r>
    </w:p>
    <w:p w14:paraId="0A8A4A7B" w14:textId="77777777" w:rsidR="00532CEE" w:rsidRPr="00532CEE" w:rsidRDefault="00532CEE" w:rsidP="00532CEE">
      <w:pPr>
        <w:spacing w:after="0" w:line="276" w:lineRule="auto"/>
        <w:ind w:firstLine="708"/>
        <w:jc w:val="both"/>
        <w:rPr>
          <w:rFonts w:ascii="Arial" w:eastAsia="Arial" w:hAnsi="Arial" w:cs="Arial"/>
          <w:bCs/>
          <w:sz w:val="24"/>
          <w:szCs w:val="24"/>
        </w:rPr>
      </w:pPr>
      <w:r w:rsidRPr="00532CEE">
        <w:rPr>
          <w:rFonts w:ascii="Arial" w:eastAsia="Arial" w:hAnsi="Arial" w:cs="Arial"/>
          <w:bCs/>
          <w:sz w:val="24"/>
          <w:szCs w:val="24"/>
        </w:rPr>
        <w:t>Instancia: Tribunales Colegiados de Circuito</w:t>
      </w:r>
    </w:p>
    <w:p w14:paraId="7658129E" w14:textId="77777777" w:rsidR="00532CEE" w:rsidRPr="00532CEE" w:rsidRDefault="00532CEE" w:rsidP="00532CEE">
      <w:pPr>
        <w:spacing w:after="0" w:line="276" w:lineRule="auto"/>
        <w:ind w:firstLine="708"/>
        <w:jc w:val="both"/>
        <w:rPr>
          <w:rFonts w:ascii="Arial" w:eastAsia="Arial" w:hAnsi="Arial" w:cs="Arial"/>
          <w:bCs/>
          <w:sz w:val="24"/>
          <w:szCs w:val="24"/>
        </w:rPr>
      </w:pPr>
      <w:r w:rsidRPr="00532CEE">
        <w:rPr>
          <w:rFonts w:ascii="Arial" w:eastAsia="Arial" w:hAnsi="Arial" w:cs="Arial"/>
          <w:bCs/>
          <w:sz w:val="24"/>
          <w:szCs w:val="24"/>
        </w:rPr>
        <w:t>Décima Época</w:t>
      </w:r>
    </w:p>
    <w:p w14:paraId="2BCF319C" w14:textId="77777777" w:rsidR="00532CEE" w:rsidRPr="00532CEE" w:rsidRDefault="00532CEE" w:rsidP="00532CEE">
      <w:pPr>
        <w:spacing w:after="0" w:line="276" w:lineRule="auto"/>
        <w:ind w:firstLine="708"/>
        <w:jc w:val="both"/>
        <w:rPr>
          <w:rFonts w:ascii="Arial" w:eastAsia="Arial" w:hAnsi="Arial" w:cs="Arial"/>
          <w:bCs/>
          <w:sz w:val="24"/>
          <w:szCs w:val="24"/>
        </w:rPr>
      </w:pPr>
      <w:r w:rsidRPr="00532CEE">
        <w:rPr>
          <w:rFonts w:ascii="Arial" w:eastAsia="Arial" w:hAnsi="Arial" w:cs="Arial"/>
          <w:bCs/>
          <w:sz w:val="24"/>
          <w:szCs w:val="24"/>
        </w:rPr>
        <w:t>Materias(s): Constitucional, Común</w:t>
      </w:r>
    </w:p>
    <w:p w14:paraId="46AEEB0A" w14:textId="77777777" w:rsidR="00532CEE" w:rsidRPr="00532CEE" w:rsidRDefault="00532CEE" w:rsidP="00532CEE">
      <w:pPr>
        <w:spacing w:after="0" w:line="276" w:lineRule="auto"/>
        <w:ind w:firstLine="708"/>
        <w:jc w:val="both"/>
        <w:rPr>
          <w:rFonts w:ascii="Arial" w:eastAsia="Arial" w:hAnsi="Arial" w:cs="Arial"/>
          <w:bCs/>
          <w:sz w:val="24"/>
          <w:szCs w:val="24"/>
        </w:rPr>
      </w:pPr>
      <w:r w:rsidRPr="00532CEE">
        <w:rPr>
          <w:rFonts w:ascii="Arial" w:eastAsia="Arial" w:hAnsi="Arial" w:cs="Arial"/>
          <w:bCs/>
          <w:sz w:val="24"/>
          <w:szCs w:val="24"/>
        </w:rPr>
        <w:t>Tesis: I.18o.A.12 CS (10a.)</w:t>
      </w:r>
    </w:p>
    <w:p w14:paraId="3F7BAF68" w14:textId="77777777" w:rsidR="00532CEE" w:rsidRPr="00532CEE" w:rsidRDefault="00532CEE" w:rsidP="00532CEE">
      <w:pPr>
        <w:spacing w:after="0" w:line="276" w:lineRule="auto"/>
        <w:ind w:firstLine="708"/>
        <w:jc w:val="both"/>
        <w:rPr>
          <w:rFonts w:ascii="Arial" w:eastAsia="Arial" w:hAnsi="Arial" w:cs="Arial"/>
          <w:bCs/>
          <w:sz w:val="24"/>
          <w:szCs w:val="24"/>
        </w:rPr>
      </w:pPr>
      <w:r w:rsidRPr="00532CEE">
        <w:rPr>
          <w:rFonts w:ascii="Arial" w:eastAsia="Arial" w:hAnsi="Arial" w:cs="Arial"/>
          <w:bCs/>
          <w:sz w:val="24"/>
          <w:szCs w:val="24"/>
        </w:rPr>
        <w:t>Fuente: Gaceta del Semanario Judicial de la Federación. Libro 62, Enero de 2019, Tomo IV, página 2448</w:t>
      </w:r>
    </w:p>
    <w:p w14:paraId="0704FB48" w14:textId="77777777" w:rsidR="00532CEE" w:rsidRPr="00532CEE" w:rsidRDefault="00532CEE" w:rsidP="00532CEE">
      <w:pPr>
        <w:spacing w:after="0" w:line="276" w:lineRule="auto"/>
        <w:ind w:firstLine="708"/>
        <w:jc w:val="both"/>
        <w:rPr>
          <w:rFonts w:ascii="Arial" w:eastAsia="Arial" w:hAnsi="Arial" w:cs="Arial"/>
          <w:bCs/>
          <w:sz w:val="24"/>
          <w:szCs w:val="24"/>
        </w:rPr>
      </w:pPr>
      <w:r w:rsidRPr="00532CEE">
        <w:rPr>
          <w:rFonts w:ascii="Arial" w:eastAsia="Arial" w:hAnsi="Arial" w:cs="Arial"/>
          <w:bCs/>
          <w:sz w:val="24"/>
          <w:szCs w:val="24"/>
        </w:rPr>
        <w:t>Tipo: Aislada</w:t>
      </w:r>
    </w:p>
    <w:p w14:paraId="645F756D" w14:textId="77777777" w:rsidR="00532CEE" w:rsidRPr="00532CEE" w:rsidRDefault="00532CEE" w:rsidP="00532CEE">
      <w:pPr>
        <w:spacing w:after="0" w:line="276" w:lineRule="auto"/>
        <w:ind w:firstLine="708"/>
        <w:jc w:val="both"/>
        <w:rPr>
          <w:rFonts w:ascii="Arial" w:eastAsia="Arial" w:hAnsi="Arial" w:cs="Arial"/>
          <w:b/>
          <w:i/>
          <w:iCs/>
          <w:sz w:val="24"/>
          <w:szCs w:val="24"/>
        </w:rPr>
      </w:pPr>
      <w:r w:rsidRPr="00532CEE">
        <w:rPr>
          <w:rFonts w:ascii="Arial" w:eastAsia="Arial" w:hAnsi="Arial" w:cs="Arial"/>
          <w:b/>
          <w:i/>
          <w:iCs/>
          <w:sz w:val="24"/>
          <w:szCs w:val="24"/>
        </w:rPr>
        <w:lastRenderedPageBreak/>
        <w:t>DERECHO A LA LACTANCIA. LOS JUICIOS DE AMPARO EN LOS QUE EL ACTO RECLAMADO LO INVOLUCRE, DEBEN RESOLVERSE EN FORMA PRIORITARIA, ATENTO AL PRINCIPIO DEL INTERÉS SUPERIOR DE LA NIÑEZ.</w:t>
      </w:r>
    </w:p>
    <w:p w14:paraId="3D28CCD6" w14:textId="77777777" w:rsidR="00532CEE" w:rsidRPr="00532CEE" w:rsidRDefault="00532CEE" w:rsidP="00532CEE">
      <w:pPr>
        <w:spacing w:after="0" w:line="276" w:lineRule="auto"/>
        <w:ind w:firstLine="708"/>
        <w:jc w:val="both"/>
        <w:rPr>
          <w:rFonts w:ascii="Arial" w:eastAsia="Arial" w:hAnsi="Arial" w:cs="Arial"/>
          <w:bCs/>
          <w:sz w:val="24"/>
          <w:szCs w:val="24"/>
        </w:rPr>
      </w:pPr>
    </w:p>
    <w:p w14:paraId="6146F958" w14:textId="77777777" w:rsidR="00532CEE" w:rsidRPr="00532CEE" w:rsidRDefault="00532CEE" w:rsidP="00532CEE">
      <w:pPr>
        <w:spacing w:after="0" w:line="276" w:lineRule="auto"/>
        <w:ind w:firstLine="708"/>
        <w:jc w:val="both"/>
        <w:rPr>
          <w:rFonts w:ascii="Arial" w:eastAsia="Arial" w:hAnsi="Arial" w:cs="Arial"/>
          <w:bCs/>
          <w:sz w:val="24"/>
          <w:szCs w:val="24"/>
        </w:rPr>
      </w:pPr>
      <w:r w:rsidRPr="00532CEE">
        <w:rPr>
          <w:rFonts w:ascii="Arial" w:eastAsia="Arial" w:hAnsi="Arial" w:cs="Arial"/>
          <w:bCs/>
          <w:sz w:val="24"/>
          <w:szCs w:val="24"/>
        </w:rPr>
        <w:t>Conforme a los diversos instrumentos internacionales existentes en favor de los menores, y a los artículos 4o. de la Constitución Política de los Estados Unidos Mexicanos, 17, 18 y 40 de la Ley General de los Derechos de Niñas, Niños y Adolescentes, todas las autoridades tienen la obligación de velar porque la protección de los derechos de aquéllos se realice mediante medidas reforzadas o agravadas y, en esa medida, los órganos del Poder Judicial de la Federación, en todos los asuntos y decisiones que atañen a niños, niñas y adolescentes, deben asegurarse que éstos obtengan el disfrute y goce de todos sus derechos humanos, especialmente de aquellos que permiten su óptimo desarrollo y la satisfacción de sus necesidades básicas, como son la alimentación, vivienda, salud física y emocional. En consecuencia, cuando en un juicio de amparo el acto reclamado involucra el derecho a la lactancia, los operadores jurídicos deben tomar en cuenta que la naturaleza de esa prestación es inherente al diverso derecho humano a la alimentación, y ello les obliga a resolver lo conducente en forma prioritaria, atento al principio del interés superior de la niñez, pues cualquier dilación puede hacer nugatorios los derechos de los menores y el acceso a un recurso efectivo.</w:t>
      </w:r>
    </w:p>
    <w:p w14:paraId="7AD8895F" w14:textId="77777777" w:rsidR="00532CEE" w:rsidRPr="00532CEE" w:rsidRDefault="00532CEE" w:rsidP="00532CEE">
      <w:pPr>
        <w:spacing w:after="0" w:line="276" w:lineRule="auto"/>
        <w:ind w:firstLine="708"/>
        <w:jc w:val="both"/>
        <w:rPr>
          <w:rFonts w:ascii="Arial" w:eastAsia="Arial" w:hAnsi="Arial" w:cs="Arial"/>
          <w:bCs/>
          <w:sz w:val="24"/>
          <w:szCs w:val="24"/>
        </w:rPr>
      </w:pPr>
    </w:p>
    <w:p w14:paraId="601AEAA2" w14:textId="77777777" w:rsidR="00532CEE" w:rsidRPr="00532CEE" w:rsidRDefault="00532CEE" w:rsidP="00532CEE">
      <w:pPr>
        <w:spacing w:after="0" w:line="276" w:lineRule="auto"/>
        <w:ind w:firstLine="708"/>
        <w:jc w:val="both"/>
        <w:rPr>
          <w:rFonts w:ascii="Arial" w:eastAsia="Arial" w:hAnsi="Arial" w:cs="Arial"/>
          <w:bCs/>
          <w:sz w:val="24"/>
          <w:szCs w:val="24"/>
        </w:rPr>
      </w:pPr>
      <w:r w:rsidRPr="00532CEE">
        <w:rPr>
          <w:rFonts w:ascii="Arial" w:eastAsia="Arial" w:hAnsi="Arial" w:cs="Arial"/>
          <w:bCs/>
          <w:sz w:val="24"/>
          <w:szCs w:val="24"/>
        </w:rPr>
        <w:t>DÉCIMO OCTAVO TRIBUNAL COLEGIADO EN MATERIA ADMINISTRATIVA DEL PRIMER CIRCUITO.</w:t>
      </w:r>
    </w:p>
    <w:p w14:paraId="03A84310" w14:textId="77777777" w:rsidR="00532CEE" w:rsidRPr="00532CEE" w:rsidRDefault="00532CEE" w:rsidP="00532CEE">
      <w:pPr>
        <w:spacing w:after="0" w:line="276" w:lineRule="auto"/>
        <w:ind w:firstLine="708"/>
        <w:jc w:val="both"/>
        <w:rPr>
          <w:rFonts w:ascii="Arial" w:eastAsia="Arial" w:hAnsi="Arial" w:cs="Arial"/>
          <w:bCs/>
          <w:sz w:val="24"/>
          <w:szCs w:val="24"/>
        </w:rPr>
      </w:pPr>
    </w:p>
    <w:p w14:paraId="69217A1A" w14:textId="77777777" w:rsidR="00532CEE" w:rsidRPr="00941351" w:rsidRDefault="00532CEE" w:rsidP="00532CEE">
      <w:pPr>
        <w:spacing w:after="0" w:line="276" w:lineRule="auto"/>
        <w:ind w:firstLine="708"/>
        <w:jc w:val="both"/>
        <w:rPr>
          <w:rFonts w:ascii="Arial" w:eastAsia="Arial" w:hAnsi="Arial" w:cs="Arial"/>
          <w:bCs/>
          <w:i/>
          <w:iCs/>
          <w:sz w:val="20"/>
          <w:szCs w:val="20"/>
        </w:rPr>
      </w:pPr>
      <w:r w:rsidRPr="00941351">
        <w:rPr>
          <w:rFonts w:ascii="Arial" w:eastAsia="Arial" w:hAnsi="Arial" w:cs="Arial"/>
          <w:bCs/>
          <w:i/>
          <w:iCs/>
          <w:sz w:val="20"/>
          <w:szCs w:val="20"/>
        </w:rPr>
        <w:t>Conflicto competencial 7/2018. Suscitado entre el Juzgado Primero de Distrito en Materia Administrativa y el Juzgado Segundo de Distrito en Materia de Trabajo, ambos en la Ciudad de México. 18 de junio de 2018. Unanimidad de votos. Ponente: Juan Carlos Cruz Razo. Secretaria: Elizabeth Trejo Galán.</w:t>
      </w:r>
    </w:p>
    <w:p w14:paraId="0AB21DE5" w14:textId="77777777" w:rsidR="00532CEE" w:rsidRPr="00941351" w:rsidRDefault="00532CEE" w:rsidP="00532CEE">
      <w:pPr>
        <w:spacing w:after="0" w:line="276" w:lineRule="auto"/>
        <w:ind w:firstLine="708"/>
        <w:jc w:val="both"/>
        <w:rPr>
          <w:rFonts w:ascii="Arial" w:eastAsia="Arial" w:hAnsi="Arial" w:cs="Arial"/>
          <w:bCs/>
          <w:i/>
          <w:iCs/>
          <w:sz w:val="20"/>
          <w:szCs w:val="20"/>
        </w:rPr>
      </w:pPr>
    </w:p>
    <w:p w14:paraId="17897903" w14:textId="49C9E53D" w:rsidR="00532CEE" w:rsidRPr="00941351" w:rsidRDefault="00532CEE" w:rsidP="00532CEE">
      <w:pPr>
        <w:spacing w:after="0" w:line="276" w:lineRule="auto"/>
        <w:ind w:firstLine="708"/>
        <w:jc w:val="both"/>
        <w:rPr>
          <w:rFonts w:ascii="Arial" w:eastAsia="Arial" w:hAnsi="Arial" w:cs="Arial"/>
          <w:bCs/>
          <w:i/>
          <w:iCs/>
          <w:sz w:val="20"/>
          <w:szCs w:val="20"/>
        </w:rPr>
      </w:pPr>
      <w:r w:rsidRPr="00941351">
        <w:rPr>
          <w:rFonts w:ascii="Arial" w:eastAsia="Arial" w:hAnsi="Arial" w:cs="Arial"/>
          <w:bCs/>
          <w:i/>
          <w:iCs/>
          <w:sz w:val="20"/>
          <w:szCs w:val="20"/>
        </w:rPr>
        <w:t xml:space="preserve">Esta tesis se publicó el viernes 11 de enero de 2019 a las </w:t>
      </w:r>
      <w:r w:rsidR="00941351" w:rsidRPr="00941351">
        <w:rPr>
          <w:rFonts w:ascii="Arial" w:eastAsia="Arial" w:hAnsi="Arial" w:cs="Arial"/>
          <w:bCs/>
          <w:i/>
          <w:iCs/>
          <w:sz w:val="20"/>
          <w:szCs w:val="20"/>
        </w:rPr>
        <w:t>10:12 horas en</w:t>
      </w:r>
      <w:r w:rsidRPr="00941351">
        <w:rPr>
          <w:rFonts w:ascii="Arial" w:eastAsia="Arial" w:hAnsi="Arial" w:cs="Arial"/>
          <w:bCs/>
          <w:i/>
          <w:iCs/>
          <w:sz w:val="20"/>
          <w:szCs w:val="20"/>
        </w:rPr>
        <w:t xml:space="preserve"> el Semanario Judicial de la Federación.</w:t>
      </w:r>
    </w:p>
    <w:p w14:paraId="24760878" w14:textId="5F2FA2C2" w:rsidR="00532CEE" w:rsidRDefault="00532CEE" w:rsidP="00341947">
      <w:pPr>
        <w:spacing w:after="0" w:line="276" w:lineRule="auto"/>
        <w:ind w:firstLine="708"/>
        <w:jc w:val="both"/>
        <w:rPr>
          <w:rFonts w:ascii="Arial" w:eastAsia="Arial" w:hAnsi="Arial" w:cs="Arial"/>
          <w:bCs/>
          <w:sz w:val="24"/>
          <w:szCs w:val="24"/>
        </w:rPr>
      </w:pPr>
    </w:p>
    <w:p w14:paraId="0A2DE11B" w14:textId="7596D5D8" w:rsidR="00941351" w:rsidRDefault="00941351" w:rsidP="00941351">
      <w:pPr>
        <w:spacing w:after="0" w:line="276" w:lineRule="auto"/>
        <w:ind w:firstLine="708"/>
        <w:jc w:val="both"/>
        <w:rPr>
          <w:rFonts w:ascii="Arial" w:eastAsia="Arial" w:hAnsi="Arial" w:cs="Arial"/>
          <w:bCs/>
          <w:sz w:val="24"/>
          <w:szCs w:val="24"/>
        </w:rPr>
      </w:pPr>
      <w:bookmarkStart w:id="1" w:name="_Hlk129769411"/>
      <w:r>
        <w:rPr>
          <w:rFonts w:ascii="Arial" w:eastAsia="Arial" w:hAnsi="Arial" w:cs="Arial"/>
          <w:bCs/>
          <w:sz w:val="24"/>
          <w:szCs w:val="24"/>
        </w:rPr>
        <w:t xml:space="preserve">Bajo esta óptica, la iniciativa que se propone, se encuentra salvaguardada por la libertad configurativa, ello porque de aprobarse en sus términos, se estaría fortaleciendo el interés superior de la niñez, así como insertando un reconocimiento pleno a un derecho humano, a todas luces vanguardista en todo México. </w:t>
      </w:r>
    </w:p>
    <w:bookmarkEnd w:id="1"/>
    <w:p w14:paraId="2B55EF6A" w14:textId="77777777" w:rsidR="00941351" w:rsidRDefault="00941351" w:rsidP="00941351">
      <w:pPr>
        <w:spacing w:after="0" w:line="276" w:lineRule="auto"/>
        <w:ind w:firstLine="708"/>
        <w:jc w:val="both"/>
        <w:rPr>
          <w:rFonts w:ascii="Arial" w:eastAsia="Arial" w:hAnsi="Arial" w:cs="Arial"/>
          <w:bCs/>
          <w:sz w:val="24"/>
          <w:szCs w:val="24"/>
        </w:rPr>
      </w:pPr>
    </w:p>
    <w:p w14:paraId="181B7AB3" w14:textId="0813CBFC" w:rsidR="00941351" w:rsidRDefault="00941351" w:rsidP="00941351">
      <w:pPr>
        <w:spacing w:after="0" w:line="276" w:lineRule="auto"/>
        <w:ind w:firstLine="708"/>
        <w:jc w:val="both"/>
        <w:rPr>
          <w:rFonts w:ascii="Arial" w:eastAsia="Arial" w:hAnsi="Arial" w:cs="Arial"/>
          <w:bCs/>
          <w:sz w:val="24"/>
          <w:szCs w:val="24"/>
        </w:rPr>
      </w:pPr>
      <w:r>
        <w:rPr>
          <w:rFonts w:ascii="Arial" w:eastAsia="Arial" w:hAnsi="Arial" w:cs="Arial"/>
          <w:bCs/>
          <w:sz w:val="24"/>
          <w:szCs w:val="24"/>
        </w:rPr>
        <w:t xml:space="preserve">Lo anterior, evidentemente se encuentra acorde con los parámetros constitucionales y judiciales relativos a la libertad configurativa con la que cuentan las legislaturas locales; siendo que tal libertad se encuentra limitada por </w:t>
      </w:r>
      <w:r w:rsidRPr="001F4C0F">
        <w:rPr>
          <w:rFonts w:ascii="Arial" w:eastAsia="Arial" w:hAnsi="Arial" w:cs="Arial"/>
          <w:bCs/>
          <w:sz w:val="24"/>
          <w:szCs w:val="24"/>
        </w:rPr>
        <w:t xml:space="preserve">los mandatos constitucionales y los derechos humanos reconocidos por la Constitución Política de los Estados Unidos Mexicanos y los tratados internacionales suscritos </w:t>
      </w:r>
      <w:r w:rsidRPr="001F4C0F">
        <w:rPr>
          <w:rFonts w:ascii="Arial" w:eastAsia="Arial" w:hAnsi="Arial" w:cs="Arial"/>
          <w:bCs/>
          <w:sz w:val="24"/>
          <w:szCs w:val="24"/>
        </w:rPr>
        <w:lastRenderedPageBreak/>
        <w:t>por México, de conformidad con el artículo 1o. constitucional. En similar sentido, la Corte Interamericana de Derechos Humanos ha destacado que la legitimidad democrática de ciertos actos o hechos está limitada por las normas y obligaciones internacionales de protección de los derechos humanos, de modo que la existencia de un verdadero régimen democrático está determinada por sus características tanto formales como sustanciales</w:t>
      </w:r>
      <w:r>
        <w:rPr>
          <w:rStyle w:val="Refdenotaalpie"/>
          <w:rFonts w:ascii="Arial" w:eastAsia="Arial" w:hAnsi="Arial" w:cs="Arial"/>
          <w:bCs/>
          <w:sz w:val="24"/>
          <w:szCs w:val="24"/>
        </w:rPr>
        <w:footnoteReference w:id="1"/>
      </w:r>
      <w:r w:rsidRPr="001F4C0F">
        <w:rPr>
          <w:rFonts w:ascii="Arial" w:eastAsia="Arial" w:hAnsi="Arial" w:cs="Arial"/>
          <w:bCs/>
          <w:sz w:val="24"/>
          <w:szCs w:val="24"/>
        </w:rPr>
        <w:t>.</w:t>
      </w:r>
    </w:p>
    <w:p w14:paraId="3E781E95" w14:textId="77777777" w:rsidR="00532CEE" w:rsidRDefault="00532CEE" w:rsidP="00341947">
      <w:pPr>
        <w:spacing w:after="0" w:line="276" w:lineRule="auto"/>
        <w:ind w:firstLine="708"/>
        <w:jc w:val="both"/>
        <w:rPr>
          <w:rFonts w:ascii="Arial" w:eastAsia="Arial" w:hAnsi="Arial" w:cs="Arial"/>
          <w:bCs/>
          <w:sz w:val="24"/>
          <w:szCs w:val="24"/>
        </w:rPr>
      </w:pPr>
    </w:p>
    <w:p w14:paraId="1B9A0F43" w14:textId="358F5D0A" w:rsidR="00852236" w:rsidRDefault="00877548" w:rsidP="0034328E">
      <w:pPr>
        <w:spacing w:after="0" w:line="276" w:lineRule="auto"/>
        <w:ind w:firstLine="708"/>
        <w:jc w:val="both"/>
        <w:rPr>
          <w:rFonts w:ascii="Arial" w:eastAsia="Arial" w:hAnsi="Arial" w:cs="Arial"/>
          <w:bCs/>
          <w:sz w:val="24"/>
          <w:szCs w:val="24"/>
        </w:rPr>
      </w:pPr>
      <w:r>
        <w:rPr>
          <w:rFonts w:ascii="Arial" w:eastAsia="Arial" w:hAnsi="Arial" w:cs="Arial"/>
          <w:bCs/>
          <w:sz w:val="24"/>
          <w:szCs w:val="24"/>
        </w:rPr>
        <w:t>Ahora bien, para mayor precisión e identificación de los cambios que se proponen en la presente iniciativa</w:t>
      </w:r>
      <w:r w:rsidR="00DF28B8">
        <w:rPr>
          <w:rFonts w:ascii="Arial" w:eastAsia="Arial" w:hAnsi="Arial" w:cs="Arial"/>
          <w:bCs/>
          <w:sz w:val="24"/>
          <w:szCs w:val="24"/>
        </w:rPr>
        <w:t>, se inserta a continuación un cuadro comparativo:</w:t>
      </w:r>
    </w:p>
    <w:p w14:paraId="57F11402" w14:textId="56998696" w:rsidR="00DF28B8" w:rsidRDefault="00DF28B8" w:rsidP="0034328E">
      <w:pPr>
        <w:spacing w:after="0" w:line="276" w:lineRule="auto"/>
        <w:ind w:firstLine="708"/>
        <w:jc w:val="both"/>
        <w:rPr>
          <w:rFonts w:ascii="Arial" w:eastAsia="Arial" w:hAnsi="Arial" w:cs="Arial"/>
          <w:bCs/>
          <w:sz w:val="24"/>
          <w:szCs w:val="24"/>
        </w:rPr>
      </w:pPr>
    </w:p>
    <w:tbl>
      <w:tblPr>
        <w:tblStyle w:val="Tablaconcuadrcula"/>
        <w:tblW w:w="0" w:type="auto"/>
        <w:tblLook w:val="04A0" w:firstRow="1" w:lastRow="0" w:firstColumn="1" w:lastColumn="0" w:noHBand="0" w:noVBand="1"/>
      </w:tblPr>
      <w:tblGrid>
        <w:gridCol w:w="4404"/>
        <w:gridCol w:w="4404"/>
      </w:tblGrid>
      <w:tr w:rsidR="00DF28B8" w14:paraId="104AAE78" w14:textId="77777777" w:rsidTr="00A57A87">
        <w:trPr>
          <w:tblHeader/>
        </w:trPr>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shd w:val="clear" w:color="auto" w:fill="C4BC96" w:themeFill="background2" w:themeFillShade="BF"/>
          </w:tcPr>
          <w:p w14:paraId="5F6A2873" w14:textId="4EB7192E" w:rsidR="00DF28B8" w:rsidRPr="00C569AC" w:rsidRDefault="00827D2B" w:rsidP="00FF7B11">
            <w:pPr>
              <w:jc w:val="center"/>
              <w:rPr>
                <w:rFonts w:ascii="Arial" w:eastAsia="Arial" w:hAnsi="Arial" w:cs="Arial"/>
                <w:b/>
                <w:sz w:val="20"/>
                <w:szCs w:val="20"/>
              </w:rPr>
            </w:pPr>
            <w:r w:rsidRPr="00C569AC">
              <w:rPr>
                <w:rFonts w:ascii="Arial" w:eastAsia="Arial" w:hAnsi="Arial" w:cs="Arial"/>
                <w:b/>
                <w:sz w:val="20"/>
                <w:szCs w:val="20"/>
              </w:rPr>
              <w:t>TEXTO VIGENTE</w:t>
            </w:r>
          </w:p>
        </w:tc>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shd w:val="clear" w:color="auto" w:fill="C4BC96" w:themeFill="background2" w:themeFillShade="BF"/>
          </w:tcPr>
          <w:p w14:paraId="069EAC75" w14:textId="7C29127C" w:rsidR="00DF28B8" w:rsidRPr="00C569AC" w:rsidRDefault="00827D2B" w:rsidP="00FF7B11">
            <w:pPr>
              <w:jc w:val="center"/>
              <w:rPr>
                <w:rFonts w:ascii="Arial" w:eastAsia="Arial" w:hAnsi="Arial" w:cs="Arial"/>
                <w:b/>
                <w:sz w:val="20"/>
                <w:szCs w:val="20"/>
              </w:rPr>
            </w:pPr>
            <w:r w:rsidRPr="00C569AC">
              <w:rPr>
                <w:rFonts w:ascii="Arial" w:eastAsia="Arial" w:hAnsi="Arial" w:cs="Arial"/>
                <w:b/>
                <w:sz w:val="20"/>
                <w:szCs w:val="20"/>
              </w:rPr>
              <w:t>TEXTO DE LA INICIATIVA</w:t>
            </w:r>
          </w:p>
        </w:tc>
      </w:tr>
      <w:tr w:rsidR="00DF28B8" w14:paraId="4C6421C0" w14:textId="77777777" w:rsidTr="00A01C67">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shd w:val="clear" w:color="auto" w:fill="DDD9C3" w:themeFill="background2" w:themeFillShade="E6"/>
          </w:tcPr>
          <w:p w14:paraId="1C13DA48" w14:textId="4AFC35DE" w:rsidR="00DF28B8" w:rsidRPr="00C569AC" w:rsidRDefault="00941351" w:rsidP="00FF7B11">
            <w:pPr>
              <w:jc w:val="center"/>
              <w:rPr>
                <w:rFonts w:ascii="Arial" w:eastAsia="Arial" w:hAnsi="Arial" w:cs="Arial"/>
                <w:b/>
                <w:sz w:val="20"/>
                <w:szCs w:val="20"/>
              </w:rPr>
            </w:pPr>
            <w:r>
              <w:rPr>
                <w:rFonts w:ascii="Arial" w:eastAsia="Arial" w:hAnsi="Arial" w:cs="Arial"/>
                <w:b/>
                <w:sz w:val="20"/>
                <w:szCs w:val="20"/>
              </w:rPr>
              <w:t>CONSTITUCIÓN POLÍTICA DEL ESTADO DE YUCATÁN</w:t>
            </w:r>
          </w:p>
        </w:tc>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shd w:val="clear" w:color="auto" w:fill="DDD9C3" w:themeFill="background2" w:themeFillShade="E6"/>
          </w:tcPr>
          <w:p w14:paraId="40A9C7D6" w14:textId="77777777" w:rsidR="00DF28B8" w:rsidRPr="00C569AC" w:rsidRDefault="00DF28B8" w:rsidP="00FF7B11">
            <w:pPr>
              <w:jc w:val="center"/>
              <w:rPr>
                <w:rFonts w:ascii="Arial" w:eastAsia="Arial" w:hAnsi="Arial" w:cs="Arial"/>
                <w:b/>
                <w:sz w:val="20"/>
                <w:szCs w:val="20"/>
              </w:rPr>
            </w:pPr>
          </w:p>
        </w:tc>
      </w:tr>
      <w:tr w:rsidR="00DF28B8" w14:paraId="02B69C25" w14:textId="77777777" w:rsidTr="00A01C67">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tcPr>
          <w:p w14:paraId="00E6EC40" w14:textId="77777777" w:rsidR="00E047B0" w:rsidRPr="00E047B0" w:rsidRDefault="00E047B0" w:rsidP="00E047B0">
            <w:pPr>
              <w:jc w:val="both"/>
              <w:rPr>
                <w:rFonts w:ascii="Arial" w:eastAsia="Arial" w:hAnsi="Arial" w:cs="Arial"/>
                <w:sz w:val="16"/>
                <w:szCs w:val="16"/>
              </w:rPr>
            </w:pPr>
            <w:r w:rsidRPr="00E047B0">
              <w:rPr>
                <w:rFonts w:ascii="Arial" w:hAnsi="Arial" w:cs="Arial"/>
                <w:b/>
                <w:sz w:val="16"/>
                <w:szCs w:val="16"/>
              </w:rPr>
              <w:t>Artículo 2.-</w:t>
            </w:r>
            <w:r w:rsidRPr="00E047B0">
              <w:rPr>
                <w:rFonts w:ascii="Arial" w:hAnsi="Arial" w:cs="Arial"/>
                <w:sz w:val="16"/>
                <w:szCs w:val="16"/>
              </w:rPr>
              <w:t xml:space="preserve"> </w:t>
            </w:r>
            <w:r w:rsidRPr="00E047B0">
              <w:rPr>
                <w:rFonts w:ascii="Arial" w:eastAsia="Arial" w:hAnsi="Arial" w:cs="Arial"/>
                <w:sz w:val="16"/>
                <w:szCs w:val="16"/>
              </w:rPr>
              <w:t>Todas las autoridades y organismos autónomos del estado de Yucatán, en el ámbito de sus competencias, tienen la obligación de promover, respetar, proteger y garantizar los derechos humanos, así como realizar sus funciones de conformidad con los principios de universalidad, interdependencia, indivisibilidad, progresividad, igualdad y deberán actuar con perspectiva de género. En consecuencia, el Estado deberá prevenir, investigar, sancionar y reparar las violaciones a los derechos humanos, en los términos que establezca la ley.</w:t>
            </w:r>
          </w:p>
          <w:p w14:paraId="3601FCB0" w14:textId="77777777" w:rsidR="00E047B0" w:rsidRPr="00E047B0" w:rsidRDefault="00E047B0" w:rsidP="00E047B0">
            <w:pPr>
              <w:pStyle w:val="Textoindependiente"/>
              <w:spacing w:line="240" w:lineRule="auto"/>
              <w:jc w:val="right"/>
              <w:rPr>
                <w:rFonts w:ascii="Times New Roman" w:hAnsi="Times New Roman"/>
                <w:b w:val="0"/>
                <w:sz w:val="16"/>
                <w:szCs w:val="16"/>
                <w:lang w:val="es-MX"/>
              </w:rPr>
            </w:pPr>
            <w:r w:rsidRPr="00E047B0">
              <w:rPr>
                <w:rFonts w:ascii="Times New Roman" w:eastAsia="MS Mincho" w:hAnsi="Times New Roman"/>
                <w:b w:val="0"/>
                <w:i/>
                <w:iCs/>
                <w:color w:val="0000FF"/>
                <w:sz w:val="16"/>
                <w:szCs w:val="16"/>
                <w:lang w:val="es-MX"/>
              </w:rPr>
              <w:t>Párrafo reformado D.O. 09-12-2020</w:t>
            </w:r>
          </w:p>
          <w:p w14:paraId="0547B094" w14:textId="77777777" w:rsidR="00E047B0" w:rsidRPr="00E047B0" w:rsidRDefault="00E047B0" w:rsidP="00E047B0">
            <w:pPr>
              <w:jc w:val="both"/>
              <w:rPr>
                <w:rFonts w:ascii="Arial" w:eastAsia="Arial" w:hAnsi="Arial" w:cs="Arial"/>
                <w:sz w:val="16"/>
                <w:szCs w:val="16"/>
              </w:rPr>
            </w:pPr>
          </w:p>
          <w:p w14:paraId="2A4DC508" w14:textId="77777777" w:rsidR="00E047B0" w:rsidRPr="00E047B0" w:rsidRDefault="00E047B0" w:rsidP="00E047B0">
            <w:pPr>
              <w:ind w:firstLine="708"/>
              <w:jc w:val="both"/>
              <w:rPr>
                <w:rFonts w:ascii="Arial" w:eastAsia="Arial" w:hAnsi="Arial" w:cs="Arial"/>
                <w:bCs/>
                <w:sz w:val="16"/>
                <w:szCs w:val="16"/>
              </w:rPr>
            </w:pPr>
            <w:r w:rsidRPr="00E047B0">
              <w:rPr>
                <w:rFonts w:ascii="Arial" w:hAnsi="Arial" w:cs="Arial"/>
                <w:sz w:val="16"/>
                <w:szCs w:val="16"/>
              </w:rPr>
              <w:t>El Estado reconoce el derecho fundamental al acceso libre y universal de banda ancha e internet, a través de los mecanismos y políticas públicas necesarias para asegurar progresivamente a la población su integración a la sociedad de la información y el conocimiento, promoviendo el desarrollo individual y social.</w:t>
            </w:r>
          </w:p>
          <w:p w14:paraId="048C7E48" w14:textId="77777777" w:rsidR="00E047B0" w:rsidRPr="00E047B0" w:rsidRDefault="00E047B0" w:rsidP="00E047B0">
            <w:pPr>
              <w:pStyle w:val="Textoindependiente"/>
              <w:spacing w:line="240" w:lineRule="auto"/>
              <w:jc w:val="right"/>
              <w:rPr>
                <w:rFonts w:ascii="Times New Roman" w:hAnsi="Times New Roman"/>
                <w:b w:val="0"/>
                <w:sz w:val="16"/>
                <w:szCs w:val="16"/>
                <w:lang w:val="es-MX"/>
              </w:rPr>
            </w:pPr>
            <w:r w:rsidRPr="00E047B0">
              <w:rPr>
                <w:rFonts w:ascii="Times New Roman" w:eastAsia="MS Mincho" w:hAnsi="Times New Roman"/>
                <w:b w:val="0"/>
                <w:i/>
                <w:iCs/>
                <w:color w:val="0000FF"/>
                <w:sz w:val="16"/>
                <w:szCs w:val="16"/>
                <w:lang w:val="es-MX"/>
              </w:rPr>
              <w:t>Párrafo adicionado D.O. 07-12-2021</w:t>
            </w:r>
          </w:p>
          <w:p w14:paraId="1CD53061" w14:textId="77777777" w:rsidR="00E047B0" w:rsidRPr="00E047B0" w:rsidRDefault="00E047B0" w:rsidP="00E047B0">
            <w:pPr>
              <w:ind w:firstLine="708"/>
              <w:jc w:val="both"/>
              <w:rPr>
                <w:rFonts w:ascii="Arial" w:eastAsia="Arial" w:hAnsi="Arial" w:cs="Arial"/>
                <w:sz w:val="16"/>
                <w:szCs w:val="16"/>
              </w:rPr>
            </w:pPr>
          </w:p>
          <w:p w14:paraId="39ADB0C3" w14:textId="77777777" w:rsidR="00E047B0" w:rsidRPr="00E047B0" w:rsidRDefault="00E047B0" w:rsidP="00E047B0">
            <w:pPr>
              <w:ind w:firstLine="708"/>
              <w:jc w:val="both"/>
              <w:rPr>
                <w:rFonts w:ascii="Arial" w:eastAsia="Arial" w:hAnsi="Arial" w:cs="Arial"/>
                <w:sz w:val="16"/>
                <w:szCs w:val="16"/>
              </w:rPr>
            </w:pPr>
            <w:r w:rsidRPr="00E047B0">
              <w:rPr>
                <w:rFonts w:ascii="Arial" w:eastAsia="Arial" w:hAnsi="Arial" w:cs="Arial"/>
                <w:sz w:val="16"/>
                <w:szCs w:val="16"/>
              </w:rPr>
              <w:t xml:space="preserve">Queda prohibida toda discriminación por motivo de raza, origen étnico, nacionalidad, género e identidad de género, edad, discapacidades, condiciones de salud, social, económica o lingüística, preferencias sexuales, identidad sexual, filiación, instrucción, religión, ideología política, o cualquier otro que atente contra la dignidad humana, y tenga por objeto anular o menoscabar los derechos y libertades de las personas; así como el uso de cualquier forma de violencia, la comisión de actos que humillen y ultrajen a las personas, para lo cual se debe impartir una educación basada en una mejor convivencia humana, a fin de fortalecer el aprecio y respeto por la diversidad cultural, la dignidad de la persona, la integridad de la familia, la convicción del interés general de la sociedad, los ideales de fraternidad e igualdad de derechos de todos, evitando los privilegios de razas, de religión, de grupos, de sexos o de individuos, manteniendo un plano de </w:t>
            </w:r>
            <w:r w:rsidRPr="00E047B0">
              <w:rPr>
                <w:rFonts w:ascii="Arial" w:eastAsia="Arial" w:hAnsi="Arial" w:cs="Arial"/>
                <w:sz w:val="16"/>
                <w:szCs w:val="16"/>
              </w:rPr>
              <w:lastRenderedPageBreak/>
              <w:t>igualdad y de respeto para todos. Las niñas, niños y adolescentes no podrán ser objeto de medidas que con la pretensión de ser correctivas, se fundamenten en causas discriminatorias o que sean consecuencia de las actividades, las opiniones expresadas o las creencias de sus padres, o sus tutores o de sus demás familiares.</w:t>
            </w:r>
          </w:p>
          <w:p w14:paraId="5762F32B" w14:textId="77777777" w:rsidR="00E047B0" w:rsidRPr="00E047B0" w:rsidRDefault="00E047B0" w:rsidP="00E047B0">
            <w:pPr>
              <w:pStyle w:val="Textoindependiente"/>
              <w:spacing w:line="240" w:lineRule="auto"/>
              <w:jc w:val="right"/>
              <w:rPr>
                <w:rFonts w:ascii="Times New Roman" w:hAnsi="Times New Roman"/>
                <w:b w:val="0"/>
                <w:sz w:val="16"/>
                <w:szCs w:val="16"/>
                <w:lang w:val="es-MX"/>
              </w:rPr>
            </w:pPr>
            <w:r w:rsidRPr="00E047B0">
              <w:rPr>
                <w:rFonts w:ascii="Times New Roman" w:eastAsia="MS Mincho" w:hAnsi="Times New Roman"/>
                <w:b w:val="0"/>
                <w:i/>
                <w:iCs/>
                <w:color w:val="0000FF"/>
                <w:sz w:val="16"/>
                <w:szCs w:val="16"/>
                <w:lang w:val="es-MX"/>
              </w:rPr>
              <w:t>Párrafo reformado D.O. 09-12-2020</w:t>
            </w:r>
          </w:p>
          <w:p w14:paraId="0A1799A8" w14:textId="77777777" w:rsidR="00E047B0" w:rsidRPr="00E047B0" w:rsidRDefault="00E047B0" w:rsidP="00E047B0">
            <w:pPr>
              <w:ind w:firstLine="708"/>
              <w:jc w:val="both"/>
              <w:rPr>
                <w:rFonts w:ascii="Arial" w:hAnsi="Arial" w:cs="Arial"/>
                <w:sz w:val="16"/>
                <w:szCs w:val="16"/>
              </w:rPr>
            </w:pPr>
          </w:p>
          <w:p w14:paraId="466E7E20" w14:textId="77777777" w:rsidR="00E047B0" w:rsidRPr="00E047B0" w:rsidRDefault="00E047B0" w:rsidP="00E047B0">
            <w:pPr>
              <w:ind w:firstLine="708"/>
              <w:jc w:val="both"/>
              <w:rPr>
                <w:rFonts w:ascii="Arial" w:hAnsi="Arial" w:cs="Arial"/>
                <w:sz w:val="16"/>
                <w:szCs w:val="16"/>
              </w:rPr>
            </w:pPr>
            <w:r w:rsidRPr="00E047B0">
              <w:rPr>
                <w:rFonts w:ascii="Arial" w:hAnsi="Arial" w:cs="Arial"/>
                <w:sz w:val="16"/>
                <w:szCs w:val="16"/>
              </w:rPr>
              <w:t>El Estado tiene una composición pluricultural sustentada originalmente en el pueblo maya, el cual desciende de la población que habitaba la península yucateca, al iniciarse la colonización; que conserva sus propios conocimientos, manifestaciones e idioma, así como, sus instituciones sociales, económicas y culturales o parte de ellas.</w:t>
            </w:r>
          </w:p>
          <w:p w14:paraId="17E95F07" w14:textId="77777777" w:rsidR="00E047B0" w:rsidRPr="00E047B0" w:rsidRDefault="00E047B0" w:rsidP="00E047B0">
            <w:pPr>
              <w:ind w:firstLine="708"/>
              <w:jc w:val="both"/>
              <w:rPr>
                <w:rFonts w:ascii="Arial" w:hAnsi="Arial" w:cs="Arial"/>
                <w:sz w:val="16"/>
                <w:szCs w:val="16"/>
              </w:rPr>
            </w:pPr>
          </w:p>
          <w:p w14:paraId="6EEF5B5E" w14:textId="77777777" w:rsidR="00E047B0" w:rsidRPr="00E047B0" w:rsidRDefault="00E047B0" w:rsidP="00E047B0">
            <w:pPr>
              <w:ind w:right="-93" w:firstLine="708"/>
              <w:jc w:val="both"/>
              <w:rPr>
                <w:rFonts w:ascii="Arial" w:hAnsi="Arial" w:cs="Arial"/>
                <w:sz w:val="16"/>
                <w:szCs w:val="16"/>
              </w:rPr>
            </w:pPr>
            <w:r w:rsidRPr="00E047B0">
              <w:rPr>
                <w:rFonts w:ascii="Arial" w:hAnsi="Arial" w:cs="Arial"/>
                <w:sz w:val="16"/>
                <w:szCs w:val="16"/>
              </w:rPr>
              <w:t>El derecho a la identidad constituye uno de los cimientos del desarrollo de la cultura maya, por lo que la conciencia de esta identidad es el criterio fundamental para determinar que a una persona le son aplicables las disposiciones sobre el pueblo maya yucateco y sus comunidades.</w:t>
            </w:r>
          </w:p>
          <w:p w14:paraId="6F911E74" w14:textId="77777777" w:rsidR="00E047B0" w:rsidRPr="00E047B0" w:rsidRDefault="00E047B0" w:rsidP="00E047B0">
            <w:pPr>
              <w:ind w:right="-93" w:firstLine="708"/>
              <w:jc w:val="both"/>
              <w:rPr>
                <w:rFonts w:ascii="Arial" w:hAnsi="Arial" w:cs="Arial"/>
                <w:sz w:val="16"/>
                <w:szCs w:val="16"/>
              </w:rPr>
            </w:pPr>
          </w:p>
          <w:p w14:paraId="2D4A4B57" w14:textId="77777777" w:rsidR="00E047B0" w:rsidRPr="00E047B0" w:rsidRDefault="00E047B0" w:rsidP="00E047B0">
            <w:pPr>
              <w:jc w:val="both"/>
              <w:rPr>
                <w:rFonts w:ascii="Arial" w:hAnsi="Arial" w:cs="Arial"/>
                <w:sz w:val="16"/>
                <w:szCs w:val="16"/>
              </w:rPr>
            </w:pPr>
            <w:r w:rsidRPr="00E047B0">
              <w:rPr>
                <w:rFonts w:ascii="Arial" w:hAnsi="Arial" w:cs="Arial"/>
                <w:sz w:val="16"/>
                <w:szCs w:val="16"/>
              </w:rPr>
              <w:tab/>
              <w:t>Los derechos sociales del pueblo maya, se ejercerán de manera directa, a través de sus representantes, o de las autoridades establecidas. En la elección de sus representantes ante los ayuntamientos se observará el principio de paridad de género.</w:t>
            </w:r>
          </w:p>
          <w:p w14:paraId="1639248C" w14:textId="77777777" w:rsidR="00E047B0" w:rsidRPr="00E047B0" w:rsidRDefault="00E047B0" w:rsidP="00E047B0">
            <w:pPr>
              <w:pStyle w:val="Textoindependiente"/>
              <w:spacing w:line="240" w:lineRule="auto"/>
              <w:jc w:val="right"/>
              <w:rPr>
                <w:rFonts w:ascii="Times New Roman" w:hAnsi="Times New Roman"/>
                <w:b w:val="0"/>
                <w:sz w:val="16"/>
                <w:szCs w:val="16"/>
                <w:lang w:val="es-MX"/>
              </w:rPr>
            </w:pPr>
            <w:bookmarkStart w:id="2" w:name="_Hlk13562792"/>
            <w:r w:rsidRPr="00E047B0">
              <w:rPr>
                <w:rFonts w:ascii="Times New Roman" w:eastAsia="MS Mincho" w:hAnsi="Times New Roman"/>
                <w:b w:val="0"/>
                <w:i/>
                <w:iCs/>
                <w:color w:val="0000FF"/>
                <w:sz w:val="16"/>
                <w:szCs w:val="16"/>
                <w:lang w:val="es-MX"/>
              </w:rPr>
              <w:t>Párrafo reformado DO 14-11-2019</w:t>
            </w:r>
          </w:p>
          <w:bookmarkEnd w:id="2"/>
          <w:p w14:paraId="293BBD77" w14:textId="77777777" w:rsidR="00E047B0" w:rsidRPr="00E047B0" w:rsidRDefault="00E047B0" w:rsidP="00E047B0">
            <w:pPr>
              <w:ind w:firstLine="708"/>
              <w:jc w:val="both"/>
              <w:rPr>
                <w:rFonts w:ascii="Arial" w:hAnsi="Arial" w:cs="Arial"/>
                <w:sz w:val="16"/>
                <w:szCs w:val="16"/>
              </w:rPr>
            </w:pPr>
          </w:p>
          <w:p w14:paraId="73E05751" w14:textId="77777777" w:rsidR="00E047B0" w:rsidRPr="00E047B0" w:rsidRDefault="00E047B0" w:rsidP="00E047B0">
            <w:pPr>
              <w:ind w:firstLine="708"/>
              <w:jc w:val="both"/>
              <w:rPr>
                <w:rFonts w:ascii="Arial" w:hAnsi="Arial" w:cs="Arial"/>
                <w:sz w:val="16"/>
                <w:szCs w:val="16"/>
              </w:rPr>
            </w:pPr>
            <w:r w:rsidRPr="00E047B0">
              <w:rPr>
                <w:rFonts w:ascii="Arial" w:hAnsi="Arial" w:cs="Arial"/>
                <w:sz w:val="16"/>
                <w:szCs w:val="16"/>
              </w:rPr>
              <w:t xml:space="preserve">Los Poderes Públicos del Estado, establecerán en coordinación con la autoridades federales, las políticas públicas para proteger a los migrantes, tanto en el territorio nacional como en el extranjero, en los términos de </w:t>
            </w:r>
            <w:smartTag w:uri="urn:schemas-microsoft-com:office:smarttags" w:element="PersonName">
              <w:smartTagPr>
                <w:attr w:name="ProductID" w:val="la Constituci￳n Pol￭tica"/>
              </w:smartTagPr>
              <w:r w:rsidRPr="00E047B0">
                <w:rPr>
                  <w:rFonts w:ascii="Arial" w:hAnsi="Arial" w:cs="Arial"/>
                  <w:sz w:val="16"/>
                  <w:szCs w:val="16"/>
                </w:rPr>
                <w:t>la Constitución Política</w:t>
              </w:r>
            </w:smartTag>
            <w:r w:rsidRPr="00E047B0">
              <w:rPr>
                <w:rFonts w:ascii="Arial" w:hAnsi="Arial" w:cs="Arial"/>
                <w:sz w:val="16"/>
                <w:szCs w:val="16"/>
              </w:rPr>
              <w:t xml:space="preserve"> de los Estados Unidos Mexicanos, los Tratados internacionales, las Convenciones diplomáticas, los acuerdos federales y esta Constitución; mediante acciones que velen por el respeto de sus derechos humanos, y la promoción y difusión de la cultura maya.</w:t>
            </w:r>
          </w:p>
          <w:p w14:paraId="0082BD82" w14:textId="77777777" w:rsidR="00E047B0" w:rsidRPr="00E047B0" w:rsidRDefault="00E047B0" w:rsidP="00E047B0">
            <w:pPr>
              <w:ind w:firstLine="708"/>
              <w:jc w:val="both"/>
              <w:rPr>
                <w:rFonts w:ascii="Arial" w:hAnsi="Arial" w:cs="Arial"/>
                <w:sz w:val="16"/>
                <w:szCs w:val="16"/>
              </w:rPr>
            </w:pPr>
          </w:p>
          <w:p w14:paraId="32ACDA1A" w14:textId="77777777" w:rsidR="00E047B0" w:rsidRPr="00E047B0" w:rsidRDefault="00E047B0" w:rsidP="00E047B0">
            <w:pPr>
              <w:ind w:firstLine="708"/>
              <w:jc w:val="both"/>
              <w:rPr>
                <w:rFonts w:ascii="Arial" w:hAnsi="Arial" w:cs="Arial"/>
                <w:sz w:val="16"/>
                <w:szCs w:val="16"/>
              </w:rPr>
            </w:pPr>
            <w:r w:rsidRPr="00E047B0">
              <w:rPr>
                <w:rFonts w:ascii="Arial" w:hAnsi="Arial" w:cs="Arial"/>
                <w:sz w:val="16"/>
                <w:szCs w:val="16"/>
              </w:rPr>
              <w:t>El Estado establecerá las políticas públicas para hacer efectivo el acceso del pueblo maya a los medios de comunicación masiva, conforme a las leyes correspondientes.</w:t>
            </w:r>
          </w:p>
          <w:p w14:paraId="2C37E1ED" w14:textId="77777777" w:rsidR="00E047B0" w:rsidRPr="00E047B0" w:rsidRDefault="00E047B0" w:rsidP="00E047B0">
            <w:pPr>
              <w:ind w:firstLine="708"/>
              <w:jc w:val="both"/>
              <w:rPr>
                <w:rFonts w:ascii="Arial" w:hAnsi="Arial" w:cs="Arial"/>
                <w:sz w:val="16"/>
                <w:szCs w:val="16"/>
              </w:rPr>
            </w:pPr>
          </w:p>
          <w:p w14:paraId="76E31534" w14:textId="77777777" w:rsidR="00E047B0" w:rsidRPr="00E047B0" w:rsidRDefault="00E047B0" w:rsidP="00E047B0">
            <w:pPr>
              <w:ind w:firstLine="708"/>
              <w:jc w:val="both"/>
              <w:rPr>
                <w:rFonts w:ascii="Arial" w:hAnsi="Arial" w:cs="Arial"/>
                <w:sz w:val="16"/>
                <w:szCs w:val="16"/>
              </w:rPr>
            </w:pPr>
            <w:r w:rsidRPr="00E047B0">
              <w:rPr>
                <w:rFonts w:ascii="Arial" w:hAnsi="Arial" w:cs="Arial"/>
                <w:sz w:val="16"/>
                <w:szCs w:val="16"/>
              </w:rPr>
              <w:t>Los servicios de salud que se proporcionen a las comunidades mayas, se planearán en coordinación con éstas, teniendo en cuenta su propio idioma y cultura. El Estado apoyará la preservación, protección y evolución contemporánea de la medicina maya; de igual modo, el manejo sustentable del entorno y de sus recursos naturales utilizables, las técnicas tradicionales, su uso y desarrollo endógeno.</w:t>
            </w:r>
          </w:p>
          <w:p w14:paraId="00B154C2" w14:textId="77777777" w:rsidR="00E047B0" w:rsidRPr="00E047B0" w:rsidRDefault="00E047B0" w:rsidP="00E047B0">
            <w:pPr>
              <w:ind w:firstLine="708"/>
              <w:jc w:val="both"/>
              <w:rPr>
                <w:rFonts w:ascii="Arial" w:hAnsi="Arial" w:cs="Arial"/>
                <w:sz w:val="16"/>
                <w:szCs w:val="16"/>
              </w:rPr>
            </w:pPr>
          </w:p>
          <w:p w14:paraId="2E0D3EB7" w14:textId="77777777" w:rsidR="00E047B0" w:rsidRPr="00E047B0" w:rsidRDefault="00E047B0" w:rsidP="00E047B0">
            <w:pPr>
              <w:ind w:firstLine="708"/>
              <w:jc w:val="both"/>
              <w:rPr>
                <w:rFonts w:ascii="Arial" w:hAnsi="Arial" w:cs="Arial"/>
                <w:sz w:val="16"/>
                <w:szCs w:val="16"/>
              </w:rPr>
            </w:pPr>
            <w:r w:rsidRPr="00E047B0">
              <w:rPr>
                <w:rFonts w:ascii="Arial" w:hAnsi="Arial" w:cs="Arial"/>
                <w:sz w:val="16"/>
                <w:szCs w:val="16"/>
              </w:rPr>
              <w:t>Las leyes establecerán los mecanismos que garanticen la efectiva participación del pueblo maya, en los distintos ámbitos y niveles de gobierno;  en la toma de decisiones públicas que se vean afectados, en la elaboración del Plan Estatal de Desarrollo y los planes de desarrollo municipales, y cuando se prevean medidas legislativas relacionadas con éste.</w:t>
            </w:r>
          </w:p>
          <w:p w14:paraId="4D2BBAB6" w14:textId="77777777" w:rsidR="00E047B0" w:rsidRPr="00E047B0" w:rsidRDefault="00E047B0" w:rsidP="00E047B0">
            <w:pPr>
              <w:ind w:firstLine="708"/>
              <w:jc w:val="both"/>
              <w:rPr>
                <w:rFonts w:ascii="Arial" w:hAnsi="Arial" w:cs="Arial"/>
                <w:sz w:val="16"/>
                <w:szCs w:val="16"/>
              </w:rPr>
            </w:pPr>
          </w:p>
          <w:p w14:paraId="21A6C15B" w14:textId="77777777" w:rsidR="00E047B0" w:rsidRPr="00E047B0" w:rsidRDefault="00E047B0" w:rsidP="00E047B0">
            <w:pPr>
              <w:ind w:firstLine="708"/>
              <w:jc w:val="both"/>
              <w:rPr>
                <w:rFonts w:ascii="Arial" w:hAnsi="Arial" w:cs="Arial"/>
                <w:sz w:val="16"/>
                <w:szCs w:val="16"/>
              </w:rPr>
            </w:pPr>
            <w:r w:rsidRPr="00E047B0">
              <w:rPr>
                <w:rFonts w:ascii="Arial" w:hAnsi="Arial" w:cs="Arial"/>
                <w:sz w:val="16"/>
                <w:szCs w:val="16"/>
              </w:rPr>
              <w:t xml:space="preserve">Se establecerá un organismo que definirá, ejecutará y evaluará las políticas públicas que garanticen la vigencia de los derechos del pueblo maya, y de las comunidades indígenas de otras entidades federativas, que se encuentren transitoria o permanentemente en territorio </w:t>
            </w:r>
            <w:r w:rsidRPr="00E047B0">
              <w:rPr>
                <w:rFonts w:ascii="Arial" w:hAnsi="Arial" w:cs="Arial"/>
                <w:sz w:val="16"/>
                <w:szCs w:val="16"/>
              </w:rPr>
              <w:lastRenderedPageBreak/>
              <w:t>estatal, en los términos de las disposiciones legales aplicables.</w:t>
            </w:r>
          </w:p>
          <w:p w14:paraId="15548B24" w14:textId="77777777" w:rsidR="00E047B0" w:rsidRPr="00E047B0" w:rsidRDefault="00E047B0" w:rsidP="00E047B0">
            <w:pPr>
              <w:ind w:firstLine="708"/>
              <w:jc w:val="both"/>
              <w:rPr>
                <w:rFonts w:ascii="Arial" w:hAnsi="Arial" w:cs="Arial"/>
                <w:sz w:val="16"/>
                <w:szCs w:val="16"/>
              </w:rPr>
            </w:pPr>
          </w:p>
          <w:p w14:paraId="676A97B4" w14:textId="77777777" w:rsidR="00E047B0" w:rsidRPr="00E047B0" w:rsidRDefault="00E047B0" w:rsidP="00E047B0">
            <w:pPr>
              <w:ind w:firstLine="708"/>
              <w:jc w:val="both"/>
              <w:rPr>
                <w:rFonts w:ascii="Arial" w:hAnsi="Arial" w:cs="Arial"/>
                <w:sz w:val="16"/>
                <w:szCs w:val="16"/>
              </w:rPr>
            </w:pPr>
            <w:r w:rsidRPr="00E047B0">
              <w:rPr>
                <w:rFonts w:ascii="Arial" w:hAnsi="Arial" w:cs="Arial"/>
                <w:sz w:val="16"/>
                <w:szCs w:val="16"/>
              </w:rPr>
              <w:t>El Estado garantizará al pueblo maya el acceso a la justicia y la aplicación de sus propias formas de regulación para la solución de conflictos internos, como medio alternativo para la solución de controversias; sujetándose a los principios jurídicos de oralidad, publicidad, inmediación, contradicción, economía y concentración, con pleno respeto a sus derechos y garantías y de manera relevante, la dignidad de las mujeres, sin contravenir las leyes vigentes.</w:t>
            </w:r>
          </w:p>
          <w:p w14:paraId="7F4AB3FF" w14:textId="77777777" w:rsidR="00E047B0" w:rsidRPr="00E047B0" w:rsidRDefault="00E047B0" w:rsidP="00E047B0">
            <w:pPr>
              <w:ind w:firstLine="708"/>
              <w:jc w:val="both"/>
              <w:rPr>
                <w:rFonts w:ascii="Arial" w:hAnsi="Arial" w:cs="Arial"/>
                <w:sz w:val="16"/>
                <w:szCs w:val="16"/>
              </w:rPr>
            </w:pPr>
          </w:p>
          <w:p w14:paraId="6FE83525" w14:textId="77777777" w:rsidR="00E047B0" w:rsidRPr="00E047B0" w:rsidRDefault="00E047B0" w:rsidP="00E047B0">
            <w:pPr>
              <w:ind w:firstLine="708"/>
              <w:jc w:val="both"/>
              <w:rPr>
                <w:rFonts w:ascii="Arial" w:hAnsi="Arial" w:cs="Arial"/>
                <w:sz w:val="16"/>
                <w:szCs w:val="16"/>
              </w:rPr>
            </w:pPr>
            <w:r w:rsidRPr="00E047B0">
              <w:rPr>
                <w:rFonts w:ascii="Arial" w:hAnsi="Arial" w:cs="Arial"/>
                <w:sz w:val="16"/>
                <w:szCs w:val="16"/>
              </w:rPr>
              <w:t xml:space="preserve">  El derecho a la ciudad permite garantizar el ejercicio pleno de los derechos humanos, la función social de la ciudad, su gestión democrática y asegurar la justicia territorial, la inclusión social, la movilidad y la distribución equitativa de bienes públicos y la prestación de servicios públicos considerando la participación de la ciudadanía.</w:t>
            </w:r>
          </w:p>
          <w:p w14:paraId="3A4BC1DB" w14:textId="77777777" w:rsidR="00E047B0" w:rsidRPr="00E047B0" w:rsidRDefault="00E047B0" w:rsidP="00E047B0">
            <w:pPr>
              <w:pStyle w:val="Textoindependiente"/>
              <w:spacing w:line="240" w:lineRule="auto"/>
              <w:jc w:val="right"/>
              <w:rPr>
                <w:rFonts w:ascii="Times New Roman" w:hAnsi="Times New Roman"/>
                <w:b w:val="0"/>
                <w:sz w:val="16"/>
                <w:szCs w:val="16"/>
                <w:lang w:val="es-MX"/>
              </w:rPr>
            </w:pPr>
            <w:r w:rsidRPr="00E047B0">
              <w:rPr>
                <w:rFonts w:ascii="Times New Roman" w:eastAsia="MS Mincho" w:hAnsi="Times New Roman"/>
                <w:b w:val="0"/>
                <w:i/>
                <w:iCs/>
                <w:color w:val="0000FF"/>
                <w:sz w:val="16"/>
                <w:szCs w:val="16"/>
                <w:lang w:val="es-MX"/>
              </w:rPr>
              <w:t>Párrafo adicionado DO 08-08-2022</w:t>
            </w:r>
          </w:p>
          <w:p w14:paraId="0758BA51" w14:textId="77777777" w:rsidR="00E047B0" w:rsidRPr="00E047B0" w:rsidRDefault="00E047B0" w:rsidP="00E047B0">
            <w:pPr>
              <w:ind w:firstLine="708"/>
              <w:jc w:val="both"/>
              <w:rPr>
                <w:rFonts w:ascii="Arial" w:hAnsi="Arial" w:cs="Arial"/>
                <w:sz w:val="16"/>
                <w:szCs w:val="16"/>
              </w:rPr>
            </w:pPr>
          </w:p>
          <w:p w14:paraId="71F05B09" w14:textId="77777777" w:rsidR="00E047B0" w:rsidRPr="00E047B0" w:rsidRDefault="00E047B0" w:rsidP="00E047B0">
            <w:pPr>
              <w:ind w:firstLine="708"/>
              <w:jc w:val="both"/>
              <w:rPr>
                <w:rFonts w:ascii="Arial" w:hAnsi="Arial" w:cs="Arial"/>
                <w:sz w:val="16"/>
                <w:szCs w:val="16"/>
              </w:rPr>
            </w:pPr>
            <w:r w:rsidRPr="00E047B0">
              <w:rPr>
                <w:rFonts w:ascii="Arial" w:hAnsi="Arial" w:cs="Arial"/>
                <w:sz w:val="16"/>
                <w:szCs w:val="16"/>
              </w:rPr>
              <w:t xml:space="preserve">   El Estado garantizará el derecho a la ciudad que consiste en el uso y el usufructo pleno y equitativo de los asentamientos humanos, fundado en principios de justicia social, democracia, participación ciudadana, igualdad, sustentabilidad, sostenibilidad, respeto a la diversidad en todas sus formas de expresión, a la naturaleza y al ambiente, de acuerdo a la legislación aplicable.</w:t>
            </w:r>
          </w:p>
          <w:p w14:paraId="2CE16F84" w14:textId="77777777" w:rsidR="00E047B0" w:rsidRPr="00E047B0" w:rsidRDefault="00E047B0" w:rsidP="00E047B0">
            <w:pPr>
              <w:pStyle w:val="Textoindependiente"/>
              <w:spacing w:line="240" w:lineRule="auto"/>
              <w:jc w:val="right"/>
              <w:rPr>
                <w:rFonts w:ascii="Times New Roman" w:eastAsia="MS Mincho" w:hAnsi="Times New Roman"/>
                <w:b w:val="0"/>
                <w:i/>
                <w:iCs/>
                <w:color w:val="0000FF"/>
                <w:sz w:val="16"/>
                <w:szCs w:val="16"/>
                <w:lang w:val="es-MX"/>
              </w:rPr>
            </w:pPr>
            <w:r w:rsidRPr="00E047B0">
              <w:rPr>
                <w:rFonts w:ascii="Times New Roman" w:eastAsia="MS Mincho" w:hAnsi="Times New Roman"/>
                <w:b w:val="0"/>
                <w:i/>
                <w:iCs/>
                <w:color w:val="0000FF"/>
                <w:sz w:val="16"/>
                <w:szCs w:val="16"/>
                <w:lang w:val="es-MX"/>
              </w:rPr>
              <w:t>Párrafo adicionado DO 08-08-2022</w:t>
            </w:r>
          </w:p>
          <w:p w14:paraId="5F7FEF8C" w14:textId="77777777" w:rsidR="00E047B0" w:rsidRPr="00E047B0" w:rsidRDefault="00E047B0" w:rsidP="00E047B0">
            <w:pPr>
              <w:ind w:firstLine="708"/>
              <w:jc w:val="both"/>
              <w:rPr>
                <w:rFonts w:ascii="Arial" w:hAnsi="Arial" w:cs="Arial"/>
                <w:sz w:val="16"/>
                <w:szCs w:val="16"/>
              </w:rPr>
            </w:pPr>
          </w:p>
          <w:p w14:paraId="4A15AA78" w14:textId="77777777" w:rsidR="00E047B0" w:rsidRPr="00E047B0" w:rsidRDefault="00E047B0" w:rsidP="00E047B0">
            <w:pPr>
              <w:ind w:firstLine="708"/>
              <w:jc w:val="both"/>
              <w:rPr>
                <w:rFonts w:ascii="Arial" w:hAnsi="Arial" w:cs="Arial"/>
                <w:sz w:val="16"/>
                <w:szCs w:val="16"/>
              </w:rPr>
            </w:pPr>
            <w:r w:rsidRPr="00E047B0">
              <w:rPr>
                <w:rFonts w:ascii="Arial" w:hAnsi="Arial" w:cs="Arial"/>
                <w:sz w:val="16"/>
                <w:szCs w:val="16"/>
              </w:rPr>
              <w:t>El Estado reconoce el derecho humano a la buena administración pública, conforme a principios de eficacia, eficiencia, generalidad, uniformidad, continuidad, calidad y uso de las tecnologías de la información y comunicación. Todas las instituciones y organismos públicos, en el ámbito de sus competencias y que realicen actos materialmente de administración pública, deben garantizar este derecho.</w:t>
            </w:r>
          </w:p>
          <w:p w14:paraId="3C39AAEA" w14:textId="77777777" w:rsidR="00E047B0" w:rsidRPr="00E047B0" w:rsidRDefault="00E047B0" w:rsidP="00E047B0">
            <w:pPr>
              <w:pStyle w:val="Textoindependiente"/>
              <w:spacing w:line="240" w:lineRule="auto"/>
              <w:jc w:val="right"/>
              <w:rPr>
                <w:rFonts w:ascii="Times New Roman" w:eastAsia="MS Mincho" w:hAnsi="Times New Roman"/>
                <w:b w:val="0"/>
                <w:i/>
                <w:iCs/>
                <w:color w:val="0000FF"/>
                <w:sz w:val="16"/>
                <w:szCs w:val="16"/>
                <w:lang w:val="es-MX"/>
              </w:rPr>
            </w:pPr>
            <w:r w:rsidRPr="00E047B0">
              <w:rPr>
                <w:rFonts w:ascii="Times New Roman" w:eastAsia="MS Mincho" w:hAnsi="Times New Roman"/>
                <w:b w:val="0"/>
                <w:i/>
                <w:iCs/>
                <w:color w:val="0000FF"/>
                <w:sz w:val="16"/>
                <w:szCs w:val="16"/>
                <w:lang w:val="es-MX"/>
              </w:rPr>
              <w:t>Párrafo adicionado DO 09-02-2023</w:t>
            </w:r>
          </w:p>
          <w:p w14:paraId="0B5EAD60" w14:textId="77777777" w:rsidR="00E047B0" w:rsidRPr="00E047B0" w:rsidRDefault="00E047B0" w:rsidP="00E047B0">
            <w:pPr>
              <w:jc w:val="both"/>
              <w:rPr>
                <w:rFonts w:ascii="Arial" w:hAnsi="Arial" w:cs="Arial"/>
                <w:sz w:val="16"/>
                <w:szCs w:val="16"/>
              </w:rPr>
            </w:pPr>
          </w:p>
          <w:p w14:paraId="4A2DF199" w14:textId="77777777" w:rsidR="00E047B0" w:rsidRPr="00E047B0" w:rsidRDefault="00E047B0" w:rsidP="00E047B0">
            <w:pPr>
              <w:ind w:firstLine="708"/>
              <w:jc w:val="both"/>
              <w:rPr>
                <w:rFonts w:ascii="Arial" w:hAnsi="Arial" w:cs="Arial"/>
                <w:sz w:val="16"/>
                <w:szCs w:val="16"/>
              </w:rPr>
            </w:pPr>
            <w:r w:rsidRPr="00E047B0">
              <w:rPr>
                <w:rFonts w:ascii="Arial" w:hAnsi="Arial" w:cs="Arial"/>
                <w:sz w:val="16"/>
                <w:szCs w:val="16"/>
              </w:rPr>
              <w:t>El derecho a la buena administración pública implica que la actuación de las autoridades se realice con dignidad y respeto, así como la prestación de servicios públicos bajo los principios de regularidad, claridad, prontitud, disponibilidad, accesibilidad, asequibilidad, aceptabilidad, adaptabilidad, calidad y participación ciudadana informada, honestidad, incluyente y profesional a fin de garantizar los derechos de las personas y su centralidad.</w:t>
            </w:r>
          </w:p>
          <w:p w14:paraId="5F9A5D7C" w14:textId="77777777" w:rsidR="00E047B0" w:rsidRPr="00E047B0" w:rsidRDefault="00E047B0" w:rsidP="00E047B0">
            <w:pPr>
              <w:pStyle w:val="Textoindependiente"/>
              <w:spacing w:line="240" w:lineRule="auto"/>
              <w:jc w:val="right"/>
              <w:rPr>
                <w:rFonts w:ascii="Times New Roman" w:eastAsia="MS Mincho" w:hAnsi="Times New Roman"/>
                <w:b w:val="0"/>
                <w:i/>
                <w:iCs/>
                <w:color w:val="0000FF"/>
                <w:sz w:val="16"/>
                <w:szCs w:val="16"/>
                <w:lang w:val="es-MX"/>
              </w:rPr>
            </w:pPr>
            <w:r w:rsidRPr="00E047B0">
              <w:rPr>
                <w:rFonts w:ascii="Times New Roman" w:eastAsia="MS Mincho" w:hAnsi="Times New Roman"/>
                <w:b w:val="0"/>
                <w:i/>
                <w:iCs/>
                <w:color w:val="0000FF"/>
                <w:sz w:val="16"/>
                <w:szCs w:val="16"/>
                <w:lang w:val="es-MX"/>
              </w:rPr>
              <w:t>Párrafo adicionado DO 09-02-2023</w:t>
            </w:r>
          </w:p>
          <w:p w14:paraId="40015542" w14:textId="77777777" w:rsidR="00E047B0" w:rsidRPr="00E047B0" w:rsidRDefault="00E047B0" w:rsidP="00E047B0">
            <w:pPr>
              <w:jc w:val="both"/>
              <w:rPr>
                <w:rFonts w:ascii="Arial" w:hAnsi="Arial" w:cs="Arial"/>
                <w:sz w:val="16"/>
                <w:szCs w:val="16"/>
              </w:rPr>
            </w:pPr>
          </w:p>
          <w:p w14:paraId="0E309E72" w14:textId="77777777" w:rsidR="00E047B0" w:rsidRPr="00E047B0" w:rsidRDefault="00E047B0" w:rsidP="00E047B0">
            <w:pPr>
              <w:ind w:firstLine="708"/>
              <w:jc w:val="both"/>
              <w:rPr>
                <w:rFonts w:ascii="Arial" w:hAnsi="Arial" w:cs="Arial"/>
                <w:sz w:val="16"/>
                <w:szCs w:val="16"/>
              </w:rPr>
            </w:pPr>
            <w:r w:rsidRPr="00E047B0">
              <w:rPr>
                <w:rFonts w:ascii="Arial" w:hAnsi="Arial" w:cs="Arial"/>
                <w:sz w:val="16"/>
                <w:szCs w:val="16"/>
              </w:rPr>
              <w:t>Las autoridades administrativas deberán garantizar la audiencia previa frente a toda resolución que constituya un acto privativo de autoridad. En tales supuestos, resolverán, dentro de un plazo razonable, de un modo imparcial, proporcional y con equidad, observando el debido procedimiento. Además, asegurarán el acceso al expediente administrativo, con respeto a la confidencialidad, reserva y protección de datos personales. El combate a la corrupción, transparencia, acceso a la información y la profesionalización de las personas servidoras públicas son componentes de este derecho. Las autoridades conformarán un sistema de índices de calidad de los servicios públicos basado en criterios técnicos y acorde a los principios señalados en este artículo.</w:t>
            </w:r>
          </w:p>
          <w:p w14:paraId="7A3B2A3E" w14:textId="77777777" w:rsidR="00E047B0" w:rsidRPr="00E047B0" w:rsidRDefault="00E047B0" w:rsidP="00E047B0">
            <w:pPr>
              <w:pStyle w:val="Textoindependiente"/>
              <w:spacing w:line="240" w:lineRule="auto"/>
              <w:jc w:val="right"/>
              <w:rPr>
                <w:rFonts w:ascii="Times New Roman" w:eastAsia="MS Mincho" w:hAnsi="Times New Roman"/>
                <w:b w:val="0"/>
                <w:i/>
                <w:iCs/>
                <w:color w:val="0000FF"/>
                <w:sz w:val="16"/>
                <w:szCs w:val="16"/>
                <w:lang w:val="es-MX"/>
              </w:rPr>
            </w:pPr>
            <w:r w:rsidRPr="00E047B0">
              <w:rPr>
                <w:rFonts w:ascii="Times New Roman" w:eastAsia="MS Mincho" w:hAnsi="Times New Roman"/>
                <w:b w:val="0"/>
                <w:i/>
                <w:iCs/>
                <w:color w:val="0000FF"/>
                <w:sz w:val="16"/>
                <w:szCs w:val="16"/>
                <w:lang w:val="es-MX"/>
              </w:rPr>
              <w:t>Párrafo adicionado DO 09-02-2023</w:t>
            </w:r>
          </w:p>
          <w:p w14:paraId="4AD07A85" w14:textId="77777777" w:rsidR="00E047B0" w:rsidRPr="00E047B0" w:rsidRDefault="00E047B0" w:rsidP="00E047B0">
            <w:pPr>
              <w:jc w:val="both"/>
              <w:rPr>
                <w:rFonts w:ascii="Arial" w:hAnsi="Arial" w:cs="Arial"/>
                <w:sz w:val="16"/>
                <w:szCs w:val="16"/>
              </w:rPr>
            </w:pPr>
          </w:p>
          <w:p w14:paraId="3AF90CAB" w14:textId="77777777" w:rsidR="00E047B0" w:rsidRPr="00E047B0" w:rsidRDefault="00E047B0" w:rsidP="00E047B0">
            <w:pPr>
              <w:ind w:firstLine="708"/>
              <w:jc w:val="both"/>
              <w:rPr>
                <w:rFonts w:ascii="Arial" w:hAnsi="Arial" w:cs="Arial"/>
                <w:sz w:val="16"/>
                <w:szCs w:val="16"/>
              </w:rPr>
            </w:pPr>
            <w:r w:rsidRPr="00E047B0">
              <w:rPr>
                <w:rFonts w:ascii="Arial" w:hAnsi="Arial" w:cs="Arial"/>
                <w:sz w:val="16"/>
                <w:szCs w:val="16"/>
              </w:rPr>
              <w:lastRenderedPageBreak/>
              <w:t>De conformidad con lo que dispongan en las normas aplicables, las personas podrán impugnar cualquier acto u omisión de las autoridades que vulnere su derecho a la buena administración pública, para lo cual será suficiente acreditar un interés legítimo. La Ley en la materia establecerá un mecanismo ágil y accesible para reparar de forma oportuna el daño que se derive de las violaciones a este derecho.</w:t>
            </w:r>
          </w:p>
          <w:p w14:paraId="7F67D97A" w14:textId="77777777" w:rsidR="00E047B0" w:rsidRPr="00E047B0" w:rsidRDefault="00E047B0" w:rsidP="00E047B0">
            <w:pPr>
              <w:pStyle w:val="Textoindependiente"/>
              <w:spacing w:line="240" w:lineRule="auto"/>
              <w:jc w:val="right"/>
              <w:rPr>
                <w:rFonts w:ascii="Times New Roman" w:eastAsia="MS Mincho" w:hAnsi="Times New Roman"/>
                <w:b w:val="0"/>
                <w:i/>
                <w:iCs/>
                <w:color w:val="0000FF"/>
                <w:sz w:val="16"/>
                <w:szCs w:val="16"/>
                <w:lang w:val="es-MX"/>
              </w:rPr>
            </w:pPr>
            <w:r w:rsidRPr="00E047B0">
              <w:rPr>
                <w:rFonts w:ascii="Times New Roman" w:eastAsia="MS Mincho" w:hAnsi="Times New Roman"/>
                <w:b w:val="0"/>
                <w:i/>
                <w:iCs/>
                <w:color w:val="0000FF"/>
                <w:sz w:val="16"/>
                <w:szCs w:val="16"/>
                <w:lang w:val="es-MX"/>
              </w:rPr>
              <w:t>Párrafo adicionado DO 09-02-2023</w:t>
            </w:r>
          </w:p>
          <w:p w14:paraId="4E0F29F6" w14:textId="77777777" w:rsidR="00E047B0" w:rsidRPr="00E047B0" w:rsidRDefault="00E047B0" w:rsidP="00E047B0">
            <w:pPr>
              <w:jc w:val="both"/>
              <w:rPr>
                <w:rFonts w:ascii="Arial" w:hAnsi="Arial" w:cs="Arial"/>
                <w:sz w:val="16"/>
                <w:szCs w:val="16"/>
              </w:rPr>
            </w:pPr>
          </w:p>
          <w:p w14:paraId="36C999F6" w14:textId="77777777" w:rsidR="00E047B0" w:rsidRPr="00E047B0" w:rsidRDefault="00E047B0" w:rsidP="00E047B0">
            <w:pPr>
              <w:ind w:firstLine="708"/>
              <w:jc w:val="both"/>
              <w:rPr>
                <w:rFonts w:ascii="Arial" w:hAnsi="Arial" w:cs="Arial"/>
                <w:sz w:val="16"/>
                <w:szCs w:val="16"/>
              </w:rPr>
            </w:pPr>
            <w:r w:rsidRPr="00E047B0">
              <w:rPr>
                <w:rFonts w:ascii="Arial" w:hAnsi="Arial" w:cs="Arial"/>
                <w:sz w:val="16"/>
                <w:szCs w:val="16"/>
              </w:rPr>
              <w:t>Los actos o resoluciones administrativas de las autoridades del Estado, que tengan carácter definitivo, podrán ser recurridos ante el Tribunal de Justicia Administrativa del Estado de Yucatán, conforme a lo dispuesto en la ley de la materia.</w:t>
            </w:r>
          </w:p>
          <w:p w14:paraId="6F2432CE" w14:textId="77777777" w:rsidR="00E047B0" w:rsidRPr="00E047B0" w:rsidRDefault="00E047B0" w:rsidP="00E047B0">
            <w:pPr>
              <w:pStyle w:val="Textoindependiente"/>
              <w:spacing w:line="240" w:lineRule="auto"/>
              <w:jc w:val="right"/>
              <w:rPr>
                <w:rFonts w:ascii="Times New Roman" w:eastAsia="MS Mincho" w:hAnsi="Times New Roman"/>
                <w:b w:val="0"/>
                <w:i/>
                <w:iCs/>
                <w:color w:val="0000FF"/>
                <w:sz w:val="16"/>
                <w:szCs w:val="16"/>
                <w:lang w:val="es-MX"/>
              </w:rPr>
            </w:pPr>
            <w:r w:rsidRPr="00E047B0">
              <w:rPr>
                <w:rFonts w:ascii="Times New Roman" w:eastAsia="MS Mincho" w:hAnsi="Times New Roman"/>
                <w:b w:val="0"/>
                <w:i/>
                <w:iCs/>
                <w:color w:val="0000FF"/>
                <w:sz w:val="16"/>
                <w:szCs w:val="16"/>
                <w:lang w:val="es-MX"/>
              </w:rPr>
              <w:t>Párrafo adicionado DO 09-02-2023</w:t>
            </w:r>
          </w:p>
          <w:p w14:paraId="386FA7C1" w14:textId="0F4B198E" w:rsidR="00DF28B8" w:rsidRPr="00C569AC" w:rsidRDefault="00DF28B8" w:rsidP="00FF7B11">
            <w:pPr>
              <w:jc w:val="both"/>
              <w:rPr>
                <w:rFonts w:ascii="Arial" w:eastAsia="Arial" w:hAnsi="Arial" w:cs="Arial"/>
                <w:bCs/>
                <w:sz w:val="20"/>
                <w:szCs w:val="20"/>
              </w:rPr>
            </w:pPr>
          </w:p>
        </w:tc>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tcPr>
          <w:p w14:paraId="779DD380" w14:textId="77777777" w:rsidR="00B02ABA" w:rsidRDefault="00E047B0" w:rsidP="00FF7B11">
            <w:pPr>
              <w:jc w:val="both"/>
              <w:rPr>
                <w:rFonts w:ascii="Arial" w:hAnsi="Arial" w:cs="Arial"/>
                <w:b/>
                <w:sz w:val="16"/>
                <w:szCs w:val="16"/>
              </w:rPr>
            </w:pPr>
            <w:r w:rsidRPr="00E047B0">
              <w:rPr>
                <w:rFonts w:ascii="Arial" w:hAnsi="Arial" w:cs="Arial"/>
                <w:b/>
                <w:sz w:val="16"/>
                <w:szCs w:val="16"/>
              </w:rPr>
              <w:lastRenderedPageBreak/>
              <w:t>Artículo 2.-</w:t>
            </w:r>
            <w:r>
              <w:rPr>
                <w:rFonts w:ascii="Arial" w:hAnsi="Arial" w:cs="Arial"/>
                <w:b/>
                <w:sz w:val="16"/>
                <w:szCs w:val="16"/>
              </w:rPr>
              <w:t xml:space="preserve"> … </w:t>
            </w:r>
          </w:p>
          <w:p w14:paraId="185B77C8" w14:textId="77777777" w:rsidR="00E047B0" w:rsidRDefault="00E047B0" w:rsidP="00FF7B11">
            <w:pPr>
              <w:jc w:val="both"/>
              <w:rPr>
                <w:rFonts w:ascii="Arial" w:hAnsi="Arial" w:cs="Arial"/>
                <w:b/>
                <w:bCs/>
                <w:sz w:val="16"/>
                <w:szCs w:val="16"/>
              </w:rPr>
            </w:pPr>
          </w:p>
          <w:p w14:paraId="3DDA1FA1" w14:textId="77777777" w:rsidR="00E047B0" w:rsidRDefault="00E047B0" w:rsidP="00FF7B11">
            <w:pPr>
              <w:jc w:val="both"/>
              <w:rPr>
                <w:rFonts w:ascii="Arial" w:hAnsi="Arial" w:cs="Arial"/>
                <w:b/>
                <w:bCs/>
                <w:sz w:val="16"/>
                <w:szCs w:val="16"/>
              </w:rPr>
            </w:pPr>
          </w:p>
          <w:p w14:paraId="2D9E9EA4" w14:textId="77777777" w:rsidR="00E047B0" w:rsidRDefault="00E047B0" w:rsidP="00FF7B11">
            <w:pPr>
              <w:jc w:val="both"/>
              <w:rPr>
                <w:rFonts w:ascii="Arial" w:hAnsi="Arial" w:cs="Arial"/>
                <w:b/>
                <w:bCs/>
                <w:sz w:val="16"/>
                <w:szCs w:val="16"/>
              </w:rPr>
            </w:pPr>
          </w:p>
          <w:p w14:paraId="4F4538E5" w14:textId="77777777" w:rsidR="00E047B0" w:rsidRDefault="00E047B0" w:rsidP="00FF7B11">
            <w:pPr>
              <w:jc w:val="both"/>
              <w:rPr>
                <w:rFonts w:ascii="Arial" w:hAnsi="Arial" w:cs="Arial"/>
                <w:b/>
                <w:bCs/>
                <w:sz w:val="16"/>
                <w:szCs w:val="16"/>
              </w:rPr>
            </w:pPr>
          </w:p>
          <w:p w14:paraId="1B0FDDE9" w14:textId="77777777" w:rsidR="00E047B0" w:rsidRDefault="00E047B0" w:rsidP="00FF7B11">
            <w:pPr>
              <w:jc w:val="both"/>
              <w:rPr>
                <w:rFonts w:ascii="Arial" w:hAnsi="Arial" w:cs="Arial"/>
                <w:b/>
                <w:bCs/>
                <w:sz w:val="16"/>
                <w:szCs w:val="16"/>
              </w:rPr>
            </w:pPr>
          </w:p>
          <w:p w14:paraId="64FC671B" w14:textId="77777777" w:rsidR="00E047B0" w:rsidRDefault="00E047B0" w:rsidP="00FF7B11">
            <w:pPr>
              <w:jc w:val="both"/>
              <w:rPr>
                <w:rFonts w:ascii="Arial" w:hAnsi="Arial" w:cs="Arial"/>
                <w:b/>
                <w:bCs/>
                <w:sz w:val="16"/>
                <w:szCs w:val="16"/>
              </w:rPr>
            </w:pPr>
          </w:p>
          <w:p w14:paraId="6F226F18" w14:textId="77777777" w:rsidR="00E047B0" w:rsidRDefault="00E047B0" w:rsidP="00FF7B11">
            <w:pPr>
              <w:jc w:val="both"/>
              <w:rPr>
                <w:rFonts w:ascii="Arial" w:hAnsi="Arial" w:cs="Arial"/>
                <w:b/>
                <w:bCs/>
                <w:sz w:val="16"/>
                <w:szCs w:val="16"/>
              </w:rPr>
            </w:pPr>
          </w:p>
          <w:p w14:paraId="61C43C85" w14:textId="77777777" w:rsidR="00E047B0" w:rsidRDefault="00E047B0" w:rsidP="00FF7B11">
            <w:pPr>
              <w:jc w:val="both"/>
              <w:rPr>
                <w:rFonts w:ascii="Arial" w:hAnsi="Arial" w:cs="Arial"/>
                <w:b/>
                <w:bCs/>
                <w:sz w:val="16"/>
                <w:szCs w:val="16"/>
              </w:rPr>
            </w:pPr>
          </w:p>
          <w:p w14:paraId="3D6918EA" w14:textId="77777777" w:rsidR="00E047B0" w:rsidRDefault="00E047B0" w:rsidP="00FF7B11">
            <w:pPr>
              <w:jc w:val="both"/>
              <w:rPr>
                <w:rFonts w:ascii="Arial" w:hAnsi="Arial" w:cs="Arial"/>
                <w:b/>
                <w:bCs/>
                <w:sz w:val="16"/>
                <w:szCs w:val="16"/>
              </w:rPr>
            </w:pPr>
          </w:p>
          <w:p w14:paraId="50677B2A" w14:textId="77777777" w:rsidR="00E047B0" w:rsidRDefault="00E047B0" w:rsidP="00FF7B11">
            <w:pPr>
              <w:jc w:val="both"/>
              <w:rPr>
                <w:rFonts w:ascii="Arial" w:hAnsi="Arial" w:cs="Arial"/>
                <w:b/>
                <w:bCs/>
                <w:sz w:val="16"/>
                <w:szCs w:val="16"/>
              </w:rPr>
            </w:pPr>
          </w:p>
          <w:p w14:paraId="1615A34C" w14:textId="77777777" w:rsidR="00E047B0" w:rsidRDefault="00E047B0" w:rsidP="00FF7B11">
            <w:pPr>
              <w:jc w:val="both"/>
              <w:rPr>
                <w:rFonts w:ascii="Arial" w:hAnsi="Arial" w:cs="Arial"/>
                <w:b/>
                <w:bCs/>
                <w:sz w:val="16"/>
                <w:szCs w:val="16"/>
              </w:rPr>
            </w:pPr>
          </w:p>
          <w:p w14:paraId="137E7928" w14:textId="77777777" w:rsidR="00E047B0" w:rsidRDefault="00E047B0" w:rsidP="00FF7B11">
            <w:pPr>
              <w:jc w:val="both"/>
              <w:rPr>
                <w:rFonts w:ascii="Arial" w:hAnsi="Arial" w:cs="Arial"/>
                <w:b/>
                <w:bCs/>
                <w:sz w:val="16"/>
                <w:szCs w:val="16"/>
              </w:rPr>
            </w:pPr>
            <w:r>
              <w:rPr>
                <w:rFonts w:ascii="Arial" w:hAnsi="Arial" w:cs="Arial"/>
                <w:b/>
                <w:bCs/>
                <w:sz w:val="16"/>
                <w:szCs w:val="16"/>
              </w:rPr>
              <w:t>…</w:t>
            </w:r>
          </w:p>
          <w:p w14:paraId="2A9B3846" w14:textId="77777777" w:rsidR="00E047B0" w:rsidRDefault="00E047B0" w:rsidP="00FF7B11">
            <w:pPr>
              <w:jc w:val="both"/>
              <w:rPr>
                <w:rFonts w:ascii="Arial" w:hAnsi="Arial" w:cs="Arial"/>
                <w:b/>
                <w:bCs/>
                <w:sz w:val="16"/>
                <w:szCs w:val="16"/>
              </w:rPr>
            </w:pPr>
          </w:p>
          <w:p w14:paraId="39ECE731" w14:textId="77777777" w:rsidR="00E047B0" w:rsidRDefault="00E047B0" w:rsidP="00FF7B11">
            <w:pPr>
              <w:jc w:val="both"/>
              <w:rPr>
                <w:rFonts w:ascii="Arial" w:hAnsi="Arial" w:cs="Arial"/>
                <w:b/>
                <w:bCs/>
                <w:sz w:val="16"/>
                <w:szCs w:val="16"/>
              </w:rPr>
            </w:pPr>
          </w:p>
          <w:p w14:paraId="2BC64BD2" w14:textId="77777777" w:rsidR="00E047B0" w:rsidRDefault="00E047B0" w:rsidP="00FF7B11">
            <w:pPr>
              <w:jc w:val="both"/>
              <w:rPr>
                <w:rFonts w:ascii="Arial" w:hAnsi="Arial" w:cs="Arial"/>
                <w:b/>
                <w:bCs/>
                <w:sz w:val="16"/>
                <w:szCs w:val="16"/>
              </w:rPr>
            </w:pPr>
          </w:p>
          <w:p w14:paraId="44651352" w14:textId="77777777" w:rsidR="00E047B0" w:rsidRDefault="00E047B0" w:rsidP="00FF7B11">
            <w:pPr>
              <w:jc w:val="both"/>
              <w:rPr>
                <w:rFonts w:ascii="Arial" w:hAnsi="Arial" w:cs="Arial"/>
                <w:b/>
                <w:bCs/>
                <w:sz w:val="16"/>
                <w:szCs w:val="16"/>
              </w:rPr>
            </w:pPr>
          </w:p>
          <w:p w14:paraId="2C99A2A5" w14:textId="77777777" w:rsidR="00E047B0" w:rsidRDefault="00E047B0" w:rsidP="00FF7B11">
            <w:pPr>
              <w:jc w:val="both"/>
              <w:rPr>
                <w:rFonts w:ascii="Arial" w:hAnsi="Arial" w:cs="Arial"/>
                <w:b/>
                <w:bCs/>
                <w:sz w:val="16"/>
                <w:szCs w:val="16"/>
              </w:rPr>
            </w:pPr>
          </w:p>
          <w:p w14:paraId="5AFFE1C6" w14:textId="77777777" w:rsidR="00E047B0" w:rsidRDefault="00E047B0" w:rsidP="00FF7B11">
            <w:pPr>
              <w:jc w:val="both"/>
              <w:rPr>
                <w:rFonts w:ascii="Arial" w:hAnsi="Arial" w:cs="Arial"/>
                <w:b/>
                <w:bCs/>
                <w:sz w:val="16"/>
                <w:szCs w:val="16"/>
              </w:rPr>
            </w:pPr>
          </w:p>
          <w:p w14:paraId="086462F1" w14:textId="77777777" w:rsidR="00E047B0" w:rsidRDefault="00E047B0" w:rsidP="00FF7B11">
            <w:pPr>
              <w:jc w:val="both"/>
              <w:rPr>
                <w:rFonts w:ascii="Arial" w:hAnsi="Arial" w:cs="Arial"/>
                <w:b/>
                <w:bCs/>
                <w:sz w:val="16"/>
                <w:szCs w:val="16"/>
              </w:rPr>
            </w:pPr>
          </w:p>
          <w:p w14:paraId="1A9655F2" w14:textId="77777777" w:rsidR="00E047B0" w:rsidRDefault="00E047B0" w:rsidP="00FF7B11">
            <w:pPr>
              <w:jc w:val="both"/>
              <w:rPr>
                <w:rFonts w:ascii="Arial" w:hAnsi="Arial" w:cs="Arial"/>
                <w:b/>
                <w:bCs/>
                <w:sz w:val="16"/>
                <w:szCs w:val="16"/>
              </w:rPr>
            </w:pPr>
            <w:r>
              <w:rPr>
                <w:rFonts w:ascii="Arial" w:hAnsi="Arial" w:cs="Arial"/>
                <w:b/>
                <w:bCs/>
                <w:sz w:val="16"/>
                <w:szCs w:val="16"/>
              </w:rPr>
              <w:t>…</w:t>
            </w:r>
          </w:p>
          <w:p w14:paraId="087604B6" w14:textId="77777777" w:rsidR="00E047B0" w:rsidRDefault="00E047B0" w:rsidP="00FF7B11">
            <w:pPr>
              <w:jc w:val="both"/>
              <w:rPr>
                <w:rFonts w:ascii="Arial" w:hAnsi="Arial" w:cs="Arial"/>
                <w:b/>
                <w:bCs/>
                <w:sz w:val="16"/>
                <w:szCs w:val="16"/>
              </w:rPr>
            </w:pPr>
          </w:p>
          <w:p w14:paraId="28BDB795" w14:textId="77777777" w:rsidR="00E047B0" w:rsidRDefault="00E047B0" w:rsidP="00FF7B11">
            <w:pPr>
              <w:jc w:val="both"/>
              <w:rPr>
                <w:rFonts w:ascii="Arial" w:hAnsi="Arial" w:cs="Arial"/>
                <w:b/>
                <w:bCs/>
                <w:sz w:val="16"/>
                <w:szCs w:val="16"/>
              </w:rPr>
            </w:pPr>
          </w:p>
          <w:p w14:paraId="441356A6" w14:textId="77777777" w:rsidR="00E047B0" w:rsidRDefault="00E047B0" w:rsidP="00FF7B11">
            <w:pPr>
              <w:jc w:val="both"/>
              <w:rPr>
                <w:rFonts w:ascii="Arial" w:hAnsi="Arial" w:cs="Arial"/>
                <w:b/>
                <w:bCs/>
                <w:sz w:val="16"/>
                <w:szCs w:val="16"/>
              </w:rPr>
            </w:pPr>
          </w:p>
          <w:p w14:paraId="732C8AD6" w14:textId="77777777" w:rsidR="00E047B0" w:rsidRDefault="00E047B0" w:rsidP="00FF7B11">
            <w:pPr>
              <w:jc w:val="both"/>
              <w:rPr>
                <w:rFonts w:ascii="Arial" w:hAnsi="Arial" w:cs="Arial"/>
                <w:b/>
                <w:bCs/>
                <w:sz w:val="16"/>
                <w:szCs w:val="16"/>
              </w:rPr>
            </w:pPr>
          </w:p>
          <w:p w14:paraId="71245A55" w14:textId="77777777" w:rsidR="00E047B0" w:rsidRDefault="00E047B0" w:rsidP="00FF7B11">
            <w:pPr>
              <w:jc w:val="both"/>
              <w:rPr>
                <w:rFonts w:ascii="Arial" w:hAnsi="Arial" w:cs="Arial"/>
                <w:b/>
                <w:bCs/>
                <w:sz w:val="16"/>
                <w:szCs w:val="16"/>
              </w:rPr>
            </w:pPr>
          </w:p>
          <w:p w14:paraId="13105CDF" w14:textId="77777777" w:rsidR="00E047B0" w:rsidRDefault="00E047B0" w:rsidP="00FF7B11">
            <w:pPr>
              <w:jc w:val="both"/>
              <w:rPr>
                <w:rFonts w:ascii="Arial" w:hAnsi="Arial" w:cs="Arial"/>
                <w:b/>
                <w:bCs/>
                <w:sz w:val="16"/>
                <w:szCs w:val="16"/>
              </w:rPr>
            </w:pPr>
          </w:p>
          <w:p w14:paraId="030A4FBC" w14:textId="77777777" w:rsidR="00E047B0" w:rsidRDefault="00E047B0" w:rsidP="00FF7B11">
            <w:pPr>
              <w:jc w:val="both"/>
              <w:rPr>
                <w:rFonts w:ascii="Arial" w:hAnsi="Arial" w:cs="Arial"/>
                <w:b/>
                <w:bCs/>
                <w:sz w:val="16"/>
                <w:szCs w:val="16"/>
              </w:rPr>
            </w:pPr>
          </w:p>
          <w:p w14:paraId="77D0E6E6" w14:textId="77777777" w:rsidR="00E047B0" w:rsidRDefault="00E047B0" w:rsidP="00FF7B11">
            <w:pPr>
              <w:jc w:val="both"/>
              <w:rPr>
                <w:rFonts w:ascii="Arial" w:hAnsi="Arial" w:cs="Arial"/>
                <w:b/>
                <w:bCs/>
                <w:sz w:val="16"/>
                <w:szCs w:val="16"/>
              </w:rPr>
            </w:pPr>
          </w:p>
          <w:p w14:paraId="6B8070D8" w14:textId="77777777" w:rsidR="00E047B0" w:rsidRDefault="00E047B0" w:rsidP="00FF7B11">
            <w:pPr>
              <w:jc w:val="both"/>
              <w:rPr>
                <w:rFonts w:ascii="Arial" w:hAnsi="Arial" w:cs="Arial"/>
                <w:b/>
                <w:bCs/>
                <w:sz w:val="16"/>
                <w:szCs w:val="16"/>
              </w:rPr>
            </w:pPr>
          </w:p>
          <w:p w14:paraId="7CB40121" w14:textId="77777777" w:rsidR="00E047B0" w:rsidRDefault="00E047B0" w:rsidP="00FF7B11">
            <w:pPr>
              <w:jc w:val="both"/>
              <w:rPr>
                <w:rFonts w:ascii="Arial" w:hAnsi="Arial" w:cs="Arial"/>
                <w:b/>
                <w:bCs/>
                <w:sz w:val="16"/>
                <w:szCs w:val="16"/>
              </w:rPr>
            </w:pPr>
          </w:p>
          <w:p w14:paraId="251B9935" w14:textId="77777777" w:rsidR="00E047B0" w:rsidRDefault="00E047B0" w:rsidP="00FF7B11">
            <w:pPr>
              <w:jc w:val="both"/>
              <w:rPr>
                <w:rFonts w:ascii="Arial" w:hAnsi="Arial" w:cs="Arial"/>
                <w:b/>
                <w:bCs/>
                <w:sz w:val="16"/>
                <w:szCs w:val="16"/>
              </w:rPr>
            </w:pPr>
          </w:p>
          <w:p w14:paraId="2C27A687" w14:textId="77777777" w:rsidR="00E047B0" w:rsidRDefault="00E047B0" w:rsidP="00FF7B11">
            <w:pPr>
              <w:jc w:val="both"/>
              <w:rPr>
                <w:rFonts w:ascii="Arial" w:hAnsi="Arial" w:cs="Arial"/>
                <w:b/>
                <w:bCs/>
                <w:sz w:val="16"/>
                <w:szCs w:val="16"/>
              </w:rPr>
            </w:pPr>
          </w:p>
          <w:p w14:paraId="29812DC9" w14:textId="77777777" w:rsidR="00E047B0" w:rsidRDefault="00E047B0" w:rsidP="00FF7B11">
            <w:pPr>
              <w:jc w:val="both"/>
              <w:rPr>
                <w:rFonts w:ascii="Arial" w:hAnsi="Arial" w:cs="Arial"/>
                <w:b/>
                <w:bCs/>
                <w:sz w:val="16"/>
                <w:szCs w:val="16"/>
              </w:rPr>
            </w:pPr>
          </w:p>
          <w:p w14:paraId="5E5403BA" w14:textId="77777777" w:rsidR="00E047B0" w:rsidRDefault="00E047B0" w:rsidP="00FF7B11">
            <w:pPr>
              <w:jc w:val="both"/>
              <w:rPr>
                <w:rFonts w:ascii="Arial" w:hAnsi="Arial" w:cs="Arial"/>
                <w:b/>
                <w:bCs/>
                <w:sz w:val="16"/>
                <w:szCs w:val="16"/>
              </w:rPr>
            </w:pPr>
          </w:p>
          <w:p w14:paraId="5A4B5E21" w14:textId="77777777" w:rsidR="00E047B0" w:rsidRDefault="00E047B0" w:rsidP="00FF7B11">
            <w:pPr>
              <w:jc w:val="both"/>
              <w:rPr>
                <w:rFonts w:ascii="Arial" w:hAnsi="Arial" w:cs="Arial"/>
                <w:b/>
                <w:bCs/>
                <w:sz w:val="16"/>
                <w:szCs w:val="16"/>
              </w:rPr>
            </w:pPr>
          </w:p>
          <w:p w14:paraId="44321754" w14:textId="77777777" w:rsidR="00E047B0" w:rsidRDefault="00E047B0" w:rsidP="00FF7B11">
            <w:pPr>
              <w:jc w:val="both"/>
              <w:rPr>
                <w:rFonts w:ascii="Arial" w:hAnsi="Arial" w:cs="Arial"/>
                <w:b/>
                <w:bCs/>
                <w:sz w:val="16"/>
                <w:szCs w:val="16"/>
              </w:rPr>
            </w:pPr>
          </w:p>
          <w:p w14:paraId="6A190A4A" w14:textId="77777777" w:rsidR="00E047B0" w:rsidRDefault="00E047B0" w:rsidP="00FF7B11">
            <w:pPr>
              <w:jc w:val="both"/>
              <w:rPr>
                <w:rFonts w:ascii="Arial" w:hAnsi="Arial" w:cs="Arial"/>
                <w:b/>
                <w:bCs/>
                <w:sz w:val="16"/>
                <w:szCs w:val="16"/>
              </w:rPr>
            </w:pPr>
          </w:p>
          <w:p w14:paraId="415D2B2E" w14:textId="77777777" w:rsidR="00E047B0" w:rsidRDefault="00E047B0" w:rsidP="00FF7B11">
            <w:pPr>
              <w:jc w:val="both"/>
              <w:rPr>
                <w:rFonts w:ascii="Arial" w:hAnsi="Arial" w:cs="Arial"/>
                <w:b/>
                <w:bCs/>
                <w:sz w:val="16"/>
                <w:szCs w:val="16"/>
              </w:rPr>
            </w:pPr>
          </w:p>
          <w:p w14:paraId="0F03206D" w14:textId="77777777" w:rsidR="00E047B0" w:rsidRDefault="00E047B0" w:rsidP="00FF7B11">
            <w:pPr>
              <w:jc w:val="both"/>
              <w:rPr>
                <w:rFonts w:ascii="Arial" w:hAnsi="Arial" w:cs="Arial"/>
                <w:b/>
                <w:bCs/>
                <w:sz w:val="16"/>
                <w:szCs w:val="16"/>
              </w:rPr>
            </w:pPr>
          </w:p>
          <w:p w14:paraId="3A934042" w14:textId="77777777" w:rsidR="00E047B0" w:rsidRDefault="00E047B0" w:rsidP="00FF7B11">
            <w:pPr>
              <w:jc w:val="both"/>
              <w:rPr>
                <w:rFonts w:ascii="Arial" w:hAnsi="Arial" w:cs="Arial"/>
                <w:b/>
                <w:bCs/>
                <w:sz w:val="16"/>
                <w:szCs w:val="16"/>
              </w:rPr>
            </w:pPr>
          </w:p>
          <w:p w14:paraId="4576F6D0" w14:textId="77777777" w:rsidR="00E047B0" w:rsidRDefault="00E047B0" w:rsidP="00FF7B11">
            <w:pPr>
              <w:jc w:val="both"/>
              <w:rPr>
                <w:rFonts w:ascii="Arial" w:hAnsi="Arial" w:cs="Arial"/>
                <w:b/>
                <w:bCs/>
                <w:sz w:val="16"/>
                <w:szCs w:val="16"/>
              </w:rPr>
            </w:pPr>
          </w:p>
          <w:p w14:paraId="6D97B8A9" w14:textId="77777777" w:rsidR="00E047B0" w:rsidRDefault="00E047B0" w:rsidP="00FF7B11">
            <w:pPr>
              <w:jc w:val="both"/>
              <w:rPr>
                <w:rFonts w:ascii="Arial" w:hAnsi="Arial" w:cs="Arial"/>
                <w:b/>
                <w:bCs/>
                <w:sz w:val="16"/>
                <w:szCs w:val="16"/>
              </w:rPr>
            </w:pPr>
          </w:p>
          <w:p w14:paraId="7EB2A5D4" w14:textId="77777777" w:rsidR="00E047B0" w:rsidRDefault="00E047B0" w:rsidP="00FF7B11">
            <w:pPr>
              <w:jc w:val="both"/>
              <w:rPr>
                <w:rFonts w:ascii="Arial" w:hAnsi="Arial" w:cs="Arial"/>
                <w:b/>
                <w:bCs/>
                <w:sz w:val="16"/>
                <w:szCs w:val="16"/>
              </w:rPr>
            </w:pPr>
          </w:p>
          <w:p w14:paraId="153BBBAB" w14:textId="77777777" w:rsidR="00E047B0" w:rsidRDefault="00E047B0" w:rsidP="00FF7B11">
            <w:pPr>
              <w:jc w:val="both"/>
              <w:rPr>
                <w:rFonts w:ascii="Arial" w:hAnsi="Arial" w:cs="Arial"/>
                <w:b/>
                <w:bCs/>
                <w:sz w:val="16"/>
                <w:szCs w:val="16"/>
              </w:rPr>
            </w:pPr>
          </w:p>
          <w:p w14:paraId="1CE23CEA" w14:textId="77777777" w:rsidR="00E047B0" w:rsidRDefault="00E047B0" w:rsidP="00FF7B11">
            <w:pPr>
              <w:jc w:val="both"/>
              <w:rPr>
                <w:rFonts w:ascii="Arial" w:hAnsi="Arial" w:cs="Arial"/>
                <w:b/>
                <w:bCs/>
                <w:sz w:val="16"/>
                <w:szCs w:val="16"/>
              </w:rPr>
            </w:pPr>
            <w:r>
              <w:rPr>
                <w:rFonts w:ascii="Arial" w:hAnsi="Arial" w:cs="Arial"/>
                <w:b/>
                <w:bCs/>
                <w:sz w:val="16"/>
                <w:szCs w:val="16"/>
              </w:rPr>
              <w:t>…</w:t>
            </w:r>
          </w:p>
          <w:p w14:paraId="0BC3881C" w14:textId="77777777" w:rsidR="00E047B0" w:rsidRDefault="00E047B0" w:rsidP="00FF7B11">
            <w:pPr>
              <w:jc w:val="both"/>
              <w:rPr>
                <w:rFonts w:ascii="Arial" w:hAnsi="Arial" w:cs="Arial"/>
                <w:b/>
                <w:bCs/>
                <w:sz w:val="16"/>
                <w:szCs w:val="16"/>
              </w:rPr>
            </w:pPr>
          </w:p>
          <w:p w14:paraId="015754F0" w14:textId="77777777" w:rsidR="00E047B0" w:rsidRDefault="00E047B0" w:rsidP="00FF7B11">
            <w:pPr>
              <w:jc w:val="both"/>
              <w:rPr>
                <w:rFonts w:ascii="Arial" w:hAnsi="Arial" w:cs="Arial"/>
                <w:b/>
                <w:bCs/>
                <w:sz w:val="16"/>
                <w:szCs w:val="16"/>
              </w:rPr>
            </w:pPr>
          </w:p>
          <w:p w14:paraId="6923503A" w14:textId="77777777" w:rsidR="00E047B0" w:rsidRDefault="00E047B0" w:rsidP="00FF7B11">
            <w:pPr>
              <w:jc w:val="both"/>
              <w:rPr>
                <w:rFonts w:ascii="Arial" w:hAnsi="Arial" w:cs="Arial"/>
                <w:b/>
                <w:bCs/>
                <w:sz w:val="16"/>
                <w:szCs w:val="16"/>
              </w:rPr>
            </w:pPr>
          </w:p>
          <w:p w14:paraId="7909DBFF" w14:textId="77777777" w:rsidR="00E047B0" w:rsidRDefault="00E047B0" w:rsidP="00FF7B11">
            <w:pPr>
              <w:jc w:val="both"/>
              <w:rPr>
                <w:rFonts w:ascii="Arial" w:hAnsi="Arial" w:cs="Arial"/>
                <w:b/>
                <w:bCs/>
                <w:sz w:val="16"/>
                <w:szCs w:val="16"/>
              </w:rPr>
            </w:pPr>
          </w:p>
          <w:p w14:paraId="4A51A533" w14:textId="77777777" w:rsidR="00E047B0" w:rsidRDefault="00E047B0" w:rsidP="00FF7B11">
            <w:pPr>
              <w:jc w:val="both"/>
              <w:rPr>
                <w:rFonts w:ascii="Arial" w:hAnsi="Arial" w:cs="Arial"/>
                <w:b/>
                <w:bCs/>
                <w:sz w:val="16"/>
                <w:szCs w:val="16"/>
              </w:rPr>
            </w:pPr>
          </w:p>
          <w:p w14:paraId="36D06A78" w14:textId="77777777" w:rsidR="00E047B0" w:rsidRDefault="00E047B0" w:rsidP="00FF7B11">
            <w:pPr>
              <w:jc w:val="both"/>
              <w:rPr>
                <w:rFonts w:ascii="Arial" w:hAnsi="Arial" w:cs="Arial"/>
                <w:b/>
                <w:bCs/>
                <w:sz w:val="16"/>
                <w:szCs w:val="16"/>
              </w:rPr>
            </w:pPr>
          </w:p>
          <w:p w14:paraId="06BFEFE8" w14:textId="77777777" w:rsidR="00E047B0" w:rsidRDefault="00E047B0" w:rsidP="00FF7B11">
            <w:pPr>
              <w:jc w:val="both"/>
              <w:rPr>
                <w:rFonts w:ascii="Arial" w:hAnsi="Arial" w:cs="Arial"/>
                <w:b/>
                <w:bCs/>
                <w:sz w:val="16"/>
                <w:szCs w:val="16"/>
              </w:rPr>
            </w:pPr>
          </w:p>
          <w:p w14:paraId="0659E0CE" w14:textId="77777777" w:rsidR="00E047B0" w:rsidRDefault="00E047B0" w:rsidP="00FF7B11">
            <w:pPr>
              <w:jc w:val="both"/>
              <w:rPr>
                <w:rFonts w:ascii="Arial" w:hAnsi="Arial" w:cs="Arial"/>
                <w:b/>
                <w:bCs/>
                <w:sz w:val="16"/>
                <w:szCs w:val="16"/>
              </w:rPr>
            </w:pPr>
            <w:r>
              <w:rPr>
                <w:rFonts w:ascii="Arial" w:hAnsi="Arial" w:cs="Arial"/>
                <w:b/>
                <w:bCs/>
                <w:sz w:val="16"/>
                <w:szCs w:val="16"/>
              </w:rPr>
              <w:t>…</w:t>
            </w:r>
          </w:p>
          <w:p w14:paraId="6B1EDAFD" w14:textId="77777777" w:rsidR="00E047B0" w:rsidRDefault="00E047B0" w:rsidP="00FF7B11">
            <w:pPr>
              <w:jc w:val="both"/>
              <w:rPr>
                <w:rFonts w:ascii="Arial" w:hAnsi="Arial" w:cs="Arial"/>
                <w:b/>
                <w:bCs/>
                <w:sz w:val="16"/>
                <w:szCs w:val="16"/>
              </w:rPr>
            </w:pPr>
          </w:p>
          <w:p w14:paraId="0F5585E1" w14:textId="77777777" w:rsidR="00E047B0" w:rsidRDefault="00E047B0" w:rsidP="00FF7B11">
            <w:pPr>
              <w:jc w:val="both"/>
              <w:rPr>
                <w:rFonts w:ascii="Arial" w:hAnsi="Arial" w:cs="Arial"/>
                <w:b/>
                <w:bCs/>
                <w:sz w:val="16"/>
                <w:szCs w:val="16"/>
              </w:rPr>
            </w:pPr>
          </w:p>
          <w:p w14:paraId="45728F70" w14:textId="77777777" w:rsidR="00E047B0" w:rsidRDefault="00E047B0" w:rsidP="00FF7B11">
            <w:pPr>
              <w:jc w:val="both"/>
              <w:rPr>
                <w:rFonts w:ascii="Arial" w:hAnsi="Arial" w:cs="Arial"/>
                <w:b/>
                <w:bCs/>
                <w:sz w:val="16"/>
                <w:szCs w:val="16"/>
              </w:rPr>
            </w:pPr>
          </w:p>
          <w:p w14:paraId="28E5F1A7" w14:textId="77777777" w:rsidR="00E047B0" w:rsidRDefault="00E047B0" w:rsidP="00FF7B11">
            <w:pPr>
              <w:jc w:val="both"/>
              <w:rPr>
                <w:rFonts w:ascii="Arial" w:hAnsi="Arial" w:cs="Arial"/>
                <w:b/>
                <w:bCs/>
                <w:sz w:val="16"/>
                <w:szCs w:val="16"/>
              </w:rPr>
            </w:pPr>
          </w:p>
          <w:p w14:paraId="43BF9B3D" w14:textId="77777777" w:rsidR="00E047B0" w:rsidRDefault="00E047B0" w:rsidP="00FF7B11">
            <w:pPr>
              <w:jc w:val="both"/>
              <w:rPr>
                <w:rFonts w:ascii="Arial" w:hAnsi="Arial" w:cs="Arial"/>
                <w:b/>
                <w:bCs/>
                <w:sz w:val="16"/>
                <w:szCs w:val="16"/>
              </w:rPr>
            </w:pPr>
          </w:p>
          <w:p w14:paraId="7FF73DAE" w14:textId="77777777" w:rsidR="00E047B0" w:rsidRDefault="00E047B0" w:rsidP="00FF7B11">
            <w:pPr>
              <w:jc w:val="both"/>
              <w:rPr>
                <w:rFonts w:ascii="Arial" w:hAnsi="Arial" w:cs="Arial"/>
                <w:b/>
                <w:bCs/>
                <w:sz w:val="16"/>
                <w:szCs w:val="16"/>
              </w:rPr>
            </w:pPr>
          </w:p>
          <w:p w14:paraId="4803AEF1" w14:textId="7156043F" w:rsidR="00E047B0" w:rsidRDefault="00E047B0" w:rsidP="00FF7B11">
            <w:pPr>
              <w:jc w:val="both"/>
              <w:rPr>
                <w:rFonts w:ascii="Arial" w:hAnsi="Arial" w:cs="Arial"/>
                <w:b/>
                <w:bCs/>
                <w:sz w:val="16"/>
                <w:szCs w:val="16"/>
              </w:rPr>
            </w:pPr>
            <w:r>
              <w:rPr>
                <w:rFonts w:ascii="Arial" w:hAnsi="Arial" w:cs="Arial"/>
                <w:b/>
                <w:bCs/>
                <w:sz w:val="16"/>
                <w:szCs w:val="16"/>
              </w:rPr>
              <w:t>…</w:t>
            </w:r>
          </w:p>
          <w:p w14:paraId="0BEDDD86" w14:textId="3F58223D" w:rsidR="00E047B0" w:rsidRDefault="00E047B0" w:rsidP="00FF7B11">
            <w:pPr>
              <w:jc w:val="both"/>
              <w:rPr>
                <w:rFonts w:ascii="Arial" w:hAnsi="Arial" w:cs="Arial"/>
                <w:b/>
                <w:bCs/>
                <w:sz w:val="16"/>
                <w:szCs w:val="16"/>
              </w:rPr>
            </w:pPr>
          </w:p>
          <w:p w14:paraId="33265FB8" w14:textId="6232DC59" w:rsidR="00E047B0" w:rsidRDefault="00E047B0" w:rsidP="00FF7B11">
            <w:pPr>
              <w:jc w:val="both"/>
              <w:rPr>
                <w:rFonts w:ascii="Arial" w:hAnsi="Arial" w:cs="Arial"/>
                <w:b/>
                <w:bCs/>
                <w:sz w:val="16"/>
                <w:szCs w:val="16"/>
              </w:rPr>
            </w:pPr>
          </w:p>
          <w:p w14:paraId="543C3F9C" w14:textId="2661387D" w:rsidR="00E047B0" w:rsidRDefault="00E047B0" w:rsidP="00FF7B11">
            <w:pPr>
              <w:jc w:val="both"/>
              <w:rPr>
                <w:rFonts w:ascii="Arial" w:hAnsi="Arial" w:cs="Arial"/>
                <w:b/>
                <w:bCs/>
                <w:sz w:val="16"/>
                <w:szCs w:val="16"/>
              </w:rPr>
            </w:pPr>
          </w:p>
          <w:p w14:paraId="7AC0CDB3" w14:textId="51A0585E" w:rsidR="00E047B0" w:rsidRDefault="00E047B0" w:rsidP="00FF7B11">
            <w:pPr>
              <w:jc w:val="both"/>
              <w:rPr>
                <w:rFonts w:ascii="Arial" w:hAnsi="Arial" w:cs="Arial"/>
                <w:b/>
                <w:bCs/>
                <w:sz w:val="16"/>
                <w:szCs w:val="16"/>
              </w:rPr>
            </w:pPr>
          </w:p>
          <w:p w14:paraId="0F6AF03C" w14:textId="148ED85C" w:rsidR="00E047B0" w:rsidRDefault="00E047B0" w:rsidP="00FF7B11">
            <w:pPr>
              <w:jc w:val="both"/>
              <w:rPr>
                <w:rFonts w:ascii="Arial" w:hAnsi="Arial" w:cs="Arial"/>
                <w:b/>
                <w:bCs/>
                <w:sz w:val="16"/>
                <w:szCs w:val="16"/>
              </w:rPr>
            </w:pPr>
          </w:p>
          <w:p w14:paraId="470EFB7E" w14:textId="24D2E1D9" w:rsidR="00E047B0" w:rsidRDefault="00E047B0" w:rsidP="00FF7B11">
            <w:pPr>
              <w:jc w:val="both"/>
              <w:rPr>
                <w:rFonts w:ascii="Arial" w:hAnsi="Arial" w:cs="Arial"/>
                <w:b/>
                <w:bCs/>
                <w:sz w:val="16"/>
                <w:szCs w:val="16"/>
              </w:rPr>
            </w:pPr>
          </w:p>
          <w:p w14:paraId="492F09D6" w14:textId="2C9945F0" w:rsidR="00E047B0" w:rsidRDefault="00E047B0" w:rsidP="00FF7B11">
            <w:pPr>
              <w:jc w:val="both"/>
              <w:rPr>
                <w:rFonts w:ascii="Arial" w:hAnsi="Arial" w:cs="Arial"/>
                <w:b/>
                <w:bCs/>
                <w:sz w:val="16"/>
                <w:szCs w:val="16"/>
              </w:rPr>
            </w:pPr>
          </w:p>
          <w:p w14:paraId="0F1CD0F2" w14:textId="4998DE96" w:rsidR="00E047B0" w:rsidRDefault="00E047B0" w:rsidP="00FF7B11">
            <w:pPr>
              <w:jc w:val="both"/>
              <w:rPr>
                <w:rFonts w:ascii="Arial" w:hAnsi="Arial" w:cs="Arial"/>
                <w:b/>
                <w:bCs/>
                <w:sz w:val="16"/>
                <w:szCs w:val="16"/>
              </w:rPr>
            </w:pPr>
            <w:r>
              <w:rPr>
                <w:rFonts w:ascii="Arial" w:hAnsi="Arial" w:cs="Arial"/>
                <w:b/>
                <w:bCs/>
                <w:sz w:val="16"/>
                <w:szCs w:val="16"/>
              </w:rPr>
              <w:t>…</w:t>
            </w:r>
          </w:p>
          <w:p w14:paraId="7E7E330D" w14:textId="77777777" w:rsidR="00E047B0" w:rsidRDefault="00E047B0" w:rsidP="00FF7B11">
            <w:pPr>
              <w:jc w:val="both"/>
              <w:rPr>
                <w:rFonts w:ascii="Arial" w:eastAsia="Arial" w:hAnsi="Arial" w:cs="Arial"/>
                <w:b/>
                <w:bCs/>
                <w:sz w:val="20"/>
                <w:szCs w:val="20"/>
              </w:rPr>
            </w:pPr>
          </w:p>
          <w:p w14:paraId="318C47BE" w14:textId="77777777" w:rsidR="00E047B0" w:rsidRDefault="00E047B0" w:rsidP="00FF7B11">
            <w:pPr>
              <w:jc w:val="both"/>
              <w:rPr>
                <w:rFonts w:ascii="Arial" w:eastAsia="Arial" w:hAnsi="Arial" w:cs="Arial"/>
                <w:b/>
                <w:bCs/>
                <w:sz w:val="20"/>
                <w:szCs w:val="20"/>
              </w:rPr>
            </w:pPr>
          </w:p>
          <w:p w14:paraId="0992B3FD" w14:textId="77777777" w:rsidR="00E047B0" w:rsidRDefault="00E047B0" w:rsidP="00FF7B11">
            <w:pPr>
              <w:jc w:val="both"/>
              <w:rPr>
                <w:rFonts w:ascii="Arial" w:eastAsia="Arial" w:hAnsi="Arial" w:cs="Arial"/>
                <w:b/>
                <w:bCs/>
                <w:sz w:val="20"/>
                <w:szCs w:val="20"/>
              </w:rPr>
            </w:pPr>
          </w:p>
          <w:p w14:paraId="61ABDE68" w14:textId="77777777" w:rsidR="00E047B0" w:rsidRDefault="00E047B0" w:rsidP="00FF7B11">
            <w:pPr>
              <w:jc w:val="both"/>
              <w:rPr>
                <w:rFonts w:ascii="Arial" w:eastAsia="Arial" w:hAnsi="Arial" w:cs="Arial"/>
                <w:b/>
                <w:bCs/>
                <w:sz w:val="20"/>
                <w:szCs w:val="20"/>
              </w:rPr>
            </w:pPr>
          </w:p>
          <w:p w14:paraId="65E0975B" w14:textId="77777777" w:rsidR="00E047B0" w:rsidRDefault="00E047B0" w:rsidP="00FF7B11">
            <w:pPr>
              <w:jc w:val="both"/>
              <w:rPr>
                <w:rFonts w:ascii="Arial" w:eastAsia="Arial" w:hAnsi="Arial" w:cs="Arial"/>
                <w:b/>
                <w:bCs/>
                <w:sz w:val="20"/>
                <w:szCs w:val="20"/>
              </w:rPr>
            </w:pPr>
          </w:p>
          <w:p w14:paraId="5D20E983" w14:textId="77777777" w:rsidR="00E047B0" w:rsidRDefault="00E047B0" w:rsidP="00FF7B11">
            <w:pPr>
              <w:jc w:val="both"/>
              <w:rPr>
                <w:rFonts w:ascii="Arial" w:eastAsia="Arial" w:hAnsi="Arial" w:cs="Arial"/>
                <w:b/>
                <w:bCs/>
                <w:sz w:val="20"/>
                <w:szCs w:val="20"/>
              </w:rPr>
            </w:pPr>
          </w:p>
          <w:p w14:paraId="231F843C" w14:textId="77777777" w:rsidR="00E047B0" w:rsidRDefault="00E047B0" w:rsidP="00FF7B11">
            <w:pPr>
              <w:jc w:val="both"/>
              <w:rPr>
                <w:rFonts w:ascii="Arial" w:eastAsia="Arial" w:hAnsi="Arial" w:cs="Arial"/>
                <w:b/>
                <w:bCs/>
                <w:sz w:val="20"/>
                <w:szCs w:val="20"/>
              </w:rPr>
            </w:pPr>
            <w:r>
              <w:rPr>
                <w:rFonts w:ascii="Arial" w:eastAsia="Arial" w:hAnsi="Arial" w:cs="Arial"/>
                <w:b/>
                <w:bCs/>
                <w:sz w:val="20"/>
                <w:szCs w:val="20"/>
              </w:rPr>
              <w:t>…</w:t>
            </w:r>
          </w:p>
          <w:p w14:paraId="017C3D0F" w14:textId="77777777" w:rsidR="00E047B0" w:rsidRDefault="00E047B0" w:rsidP="00FF7B11">
            <w:pPr>
              <w:jc w:val="both"/>
              <w:rPr>
                <w:rFonts w:ascii="Arial" w:eastAsia="Arial" w:hAnsi="Arial" w:cs="Arial"/>
                <w:b/>
                <w:bCs/>
                <w:sz w:val="20"/>
                <w:szCs w:val="20"/>
              </w:rPr>
            </w:pPr>
          </w:p>
          <w:p w14:paraId="0D6A0CEC" w14:textId="77777777" w:rsidR="00E047B0" w:rsidRDefault="00E047B0" w:rsidP="00FF7B11">
            <w:pPr>
              <w:jc w:val="both"/>
              <w:rPr>
                <w:rFonts w:ascii="Arial" w:eastAsia="Arial" w:hAnsi="Arial" w:cs="Arial"/>
                <w:b/>
                <w:bCs/>
                <w:sz w:val="20"/>
                <w:szCs w:val="20"/>
              </w:rPr>
            </w:pPr>
          </w:p>
          <w:p w14:paraId="65826E9A" w14:textId="77777777" w:rsidR="00E047B0" w:rsidRDefault="00E047B0" w:rsidP="00FF7B11">
            <w:pPr>
              <w:jc w:val="both"/>
              <w:rPr>
                <w:rFonts w:ascii="Arial" w:eastAsia="Arial" w:hAnsi="Arial" w:cs="Arial"/>
                <w:b/>
                <w:bCs/>
                <w:sz w:val="20"/>
                <w:szCs w:val="20"/>
              </w:rPr>
            </w:pPr>
          </w:p>
          <w:p w14:paraId="659E3F0F" w14:textId="77777777" w:rsidR="00E047B0" w:rsidRDefault="00E047B0" w:rsidP="00FF7B11">
            <w:pPr>
              <w:jc w:val="both"/>
              <w:rPr>
                <w:rFonts w:ascii="Arial" w:eastAsia="Arial" w:hAnsi="Arial" w:cs="Arial"/>
                <w:b/>
                <w:bCs/>
                <w:sz w:val="20"/>
                <w:szCs w:val="20"/>
              </w:rPr>
            </w:pPr>
            <w:r>
              <w:rPr>
                <w:rFonts w:ascii="Arial" w:eastAsia="Arial" w:hAnsi="Arial" w:cs="Arial"/>
                <w:b/>
                <w:bCs/>
                <w:sz w:val="20"/>
                <w:szCs w:val="20"/>
              </w:rPr>
              <w:t>…</w:t>
            </w:r>
          </w:p>
          <w:p w14:paraId="4EB725E0" w14:textId="77777777" w:rsidR="00E047B0" w:rsidRDefault="00E047B0" w:rsidP="00FF7B11">
            <w:pPr>
              <w:jc w:val="both"/>
              <w:rPr>
                <w:rFonts w:ascii="Arial" w:eastAsia="Arial" w:hAnsi="Arial" w:cs="Arial"/>
                <w:b/>
                <w:bCs/>
                <w:sz w:val="20"/>
                <w:szCs w:val="20"/>
              </w:rPr>
            </w:pPr>
          </w:p>
          <w:p w14:paraId="0132AD28" w14:textId="77777777" w:rsidR="00E047B0" w:rsidRDefault="00E047B0" w:rsidP="00FF7B11">
            <w:pPr>
              <w:jc w:val="both"/>
              <w:rPr>
                <w:rFonts w:ascii="Arial" w:eastAsia="Arial" w:hAnsi="Arial" w:cs="Arial"/>
                <w:b/>
                <w:bCs/>
                <w:sz w:val="20"/>
                <w:szCs w:val="20"/>
              </w:rPr>
            </w:pPr>
          </w:p>
          <w:p w14:paraId="227957EA" w14:textId="77777777" w:rsidR="00E047B0" w:rsidRDefault="00E047B0" w:rsidP="00FF7B11">
            <w:pPr>
              <w:jc w:val="both"/>
              <w:rPr>
                <w:rFonts w:ascii="Arial" w:eastAsia="Arial" w:hAnsi="Arial" w:cs="Arial"/>
                <w:b/>
                <w:bCs/>
                <w:sz w:val="20"/>
                <w:szCs w:val="20"/>
              </w:rPr>
            </w:pPr>
          </w:p>
          <w:p w14:paraId="23D98539" w14:textId="77777777" w:rsidR="00E047B0" w:rsidRDefault="00E047B0" w:rsidP="00FF7B11">
            <w:pPr>
              <w:jc w:val="both"/>
              <w:rPr>
                <w:rFonts w:ascii="Arial" w:eastAsia="Arial" w:hAnsi="Arial" w:cs="Arial"/>
                <w:b/>
                <w:bCs/>
                <w:sz w:val="20"/>
                <w:szCs w:val="20"/>
              </w:rPr>
            </w:pPr>
          </w:p>
          <w:p w14:paraId="13A1A12A" w14:textId="77777777" w:rsidR="00E047B0" w:rsidRDefault="00E047B0" w:rsidP="00FF7B11">
            <w:pPr>
              <w:jc w:val="both"/>
              <w:rPr>
                <w:rFonts w:ascii="Arial" w:eastAsia="Arial" w:hAnsi="Arial" w:cs="Arial"/>
                <w:b/>
                <w:bCs/>
                <w:sz w:val="20"/>
                <w:szCs w:val="20"/>
              </w:rPr>
            </w:pPr>
          </w:p>
          <w:p w14:paraId="20062748" w14:textId="77777777" w:rsidR="00E047B0" w:rsidRDefault="00E047B0" w:rsidP="00FF7B11">
            <w:pPr>
              <w:jc w:val="both"/>
              <w:rPr>
                <w:rFonts w:ascii="Arial" w:eastAsia="Arial" w:hAnsi="Arial" w:cs="Arial"/>
                <w:b/>
                <w:bCs/>
                <w:sz w:val="20"/>
                <w:szCs w:val="20"/>
              </w:rPr>
            </w:pPr>
          </w:p>
          <w:p w14:paraId="395C4F32" w14:textId="77777777" w:rsidR="00E047B0" w:rsidRDefault="00E047B0" w:rsidP="00FF7B11">
            <w:pPr>
              <w:jc w:val="both"/>
              <w:rPr>
                <w:rFonts w:ascii="Arial" w:eastAsia="Arial" w:hAnsi="Arial" w:cs="Arial"/>
                <w:b/>
                <w:bCs/>
                <w:sz w:val="20"/>
                <w:szCs w:val="20"/>
              </w:rPr>
            </w:pPr>
          </w:p>
          <w:p w14:paraId="0CECD6AF" w14:textId="77777777" w:rsidR="00E047B0" w:rsidRDefault="00E047B0" w:rsidP="00FF7B11">
            <w:pPr>
              <w:jc w:val="both"/>
              <w:rPr>
                <w:rFonts w:ascii="Arial" w:eastAsia="Arial" w:hAnsi="Arial" w:cs="Arial"/>
                <w:b/>
                <w:bCs/>
                <w:sz w:val="20"/>
                <w:szCs w:val="20"/>
              </w:rPr>
            </w:pPr>
            <w:r>
              <w:rPr>
                <w:rFonts w:ascii="Arial" w:eastAsia="Arial" w:hAnsi="Arial" w:cs="Arial"/>
                <w:b/>
                <w:bCs/>
                <w:sz w:val="20"/>
                <w:szCs w:val="20"/>
              </w:rPr>
              <w:t>…</w:t>
            </w:r>
          </w:p>
          <w:p w14:paraId="6A051B60" w14:textId="77777777" w:rsidR="00E047B0" w:rsidRDefault="00E047B0" w:rsidP="00FF7B11">
            <w:pPr>
              <w:jc w:val="both"/>
              <w:rPr>
                <w:rFonts w:ascii="Arial" w:eastAsia="Arial" w:hAnsi="Arial" w:cs="Arial"/>
                <w:b/>
                <w:bCs/>
                <w:sz w:val="20"/>
                <w:szCs w:val="20"/>
              </w:rPr>
            </w:pPr>
          </w:p>
          <w:p w14:paraId="28C9276D" w14:textId="77777777" w:rsidR="00E047B0" w:rsidRDefault="00E047B0" w:rsidP="00FF7B11">
            <w:pPr>
              <w:jc w:val="both"/>
              <w:rPr>
                <w:rFonts w:ascii="Arial" w:eastAsia="Arial" w:hAnsi="Arial" w:cs="Arial"/>
                <w:b/>
                <w:bCs/>
                <w:sz w:val="20"/>
                <w:szCs w:val="20"/>
              </w:rPr>
            </w:pPr>
          </w:p>
          <w:p w14:paraId="6A16103D" w14:textId="77777777" w:rsidR="00E047B0" w:rsidRDefault="00E047B0" w:rsidP="00FF7B11">
            <w:pPr>
              <w:jc w:val="both"/>
              <w:rPr>
                <w:rFonts w:ascii="Arial" w:eastAsia="Arial" w:hAnsi="Arial" w:cs="Arial"/>
                <w:b/>
                <w:bCs/>
                <w:sz w:val="20"/>
                <w:szCs w:val="20"/>
              </w:rPr>
            </w:pPr>
          </w:p>
          <w:p w14:paraId="3C1719B5" w14:textId="77777777" w:rsidR="00E047B0" w:rsidRDefault="00E047B0" w:rsidP="00FF7B11">
            <w:pPr>
              <w:jc w:val="both"/>
              <w:rPr>
                <w:rFonts w:ascii="Arial" w:eastAsia="Arial" w:hAnsi="Arial" w:cs="Arial"/>
                <w:b/>
                <w:bCs/>
                <w:sz w:val="20"/>
                <w:szCs w:val="20"/>
              </w:rPr>
            </w:pPr>
          </w:p>
          <w:p w14:paraId="46B5D73D" w14:textId="77777777" w:rsidR="00E047B0" w:rsidRDefault="00E047B0" w:rsidP="00FF7B11">
            <w:pPr>
              <w:jc w:val="both"/>
              <w:rPr>
                <w:rFonts w:ascii="Arial" w:eastAsia="Arial" w:hAnsi="Arial" w:cs="Arial"/>
                <w:b/>
                <w:bCs/>
                <w:sz w:val="20"/>
                <w:szCs w:val="20"/>
              </w:rPr>
            </w:pPr>
          </w:p>
          <w:p w14:paraId="1A8900F8" w14:textId="77777777" w:rsidR="00E047B0" w:rsidRDefault="00E047B0" w:rsidP="00FF7B11">
            <w:pPr>
              <w:jc w:val="both"/>
              <w:rPr>
                <w:rFonts w:ascii="Arial" w:eastAsia="Arial" w:hAnsi="Arial" w:cs="Arial"/>
                <w:b/>
                <w:bCs/>
                <w:sz w:val="20"/>
                <w:szCs w:val="20"/>
              </w:rPr>
            </w:pPr>
            <w:r>
              <w:rPr>
                <w:rFonts w:ascii="Arial" w:eastAsia="Arial" w:hAnsi="Arial" w:cs="Arial"/>
                <w:b/>
                <w:bCs/>
                <w:sz w:val="20"/>
                <w:szCs w:val="20"/>
              </w:rPr>
              <w:t>…</w:t>
            </w:r>
          </w:p>
          <w:p w14:paraId="5F8D6577" w14:textId="77777777" w:rsidR="00E047B0" w:rsidRDefault="00E047B0" w:rsidP="00FF7B11">
            <w:pPr>
              <w:jc w:val="both"/>
              <w:rPr>
                <w:rFonts w:ascii="Arial" w:eastAsia="Arial" w:hAnsi="Arial" w:cs="Arial"/>
                <w:b/>
                <w:bCs/>
                <w:sz w:val="20"/>
                <w:szCs w:val="20"/>
              </w:rPr>
            </w:pPr>
          </w:p>
          <w:p w14:paraId="4AB58254" w14:textId="77777777" w:rsidR="00E047B0" w:rsidRDefault="00E047B0" w:rsidP="00FF7B11">
            <w:pPr>
              <w:jc w:val="both"/>
              <w:rPr>
                <w:rFonts w:ascii="Arial" w:eastAsia="Arial" w:hAnsi="Arial" w:cs="Arial"/>
                <w:b/>
                <w:bCs/>
                <w:sz w:val="20"/>
                <w:szCs w:val="20"/>
              </w:rPr>
            </w:pPr>
          </w:p>
          <w:p w14:paraId="608F4113" w14:textId="77777777" w:rsidR="00E047B0" w:rsidRDefault="00E047B0" w:rsidP="00FF7B11">
            <w:pPr>
              <w:jc w:val="both"/>
              <w:rPr>
                <w:rFonts w:ascii="Arial" w:eastAsia="Arial" w:hAnsi="Arial" w:cs="Arial"/>
                <w:b/>
                <w:bCs/>
                <w:sz w:val="20"/>
                <w:szCs w:val="20"/>
              </w:rPr>
            </w:pPr>
          </w:p>
          <w:p w14:paraId="5A189728" w14:textId="77777777" w:rsidR="00E047B0" w:rsidRDefault="00E047B0" w:rsidP="00FF7B11">
            <w:pPr>
              <w:jc w:val="both"/>
              <w:rPr>
                <w:rFonts w:ascii="Arial" w:eastAsia="Arial" w:hAnsi="Arial" w:cs="Arial"/>
                <w:b/>
                <w:bCs/>
                <w:sz w:val="20"/>
                <w:szCs w:val="20"/>
              </w:rPr>
            </w:pPr>
          </w:p>
          <w:p w14:paraId="4AAA96BC" w14:textId="77777777" w:rsidR="00E047B0" w:rsidRDefault="00E047B0" w:rsidP="00FF7B11">
            <w:pPr>
              <w:jc w:val="both"/>
              <w:rPr>
                <w:rFonts w:ascii="Arial" w:eastAsia="Arial" w:hAnsi="Arial" w:cs="Arial"/>
                <w:b/>
                <w:bCs/>
                <w:sz w:val="20"/>
                <w:szCs w:val="20"/>
              </w:rPr>
            </w:pPr>
          </w:p>
          <w:p w14:paraId="0C28F1C4" w14:textId="77777777" w:rsidR="00E047B0" w:rsidRDefault="00E047B0" w:rsidP="00FF7B11">
            <w:pPr>
              <w:jc w:val="both"/>
              <w:rPr>
                <w:rFonts w:ascii="Arial" w:eastAsia="Arial" w:hAnsi="Arial" w:cs="Arial"/>
                <w:b/>
                <w:bCs/>
                <w:sz w:val="20"/>
                <w:szCs w:val="20"/>
              </w:rPr>
            </w:pPr>
          </w:p>
          <w:p w14:paraId="502A457B" w14:textId="77777777" w:rsidR="00E047B0" w:rsidRDefault="00E047B0" w:rsidP="00FF7B11">
            <w:pPr>
              <w:jc w:val="both"/>
              <w:rPr>
                <w:rFonts w:ascii="Arial" w:eastAsia="Arial" w:hAnsi="Arial" w:cs="Arial"/>
                <w:b/>
                <w:bCs/>
                <w:sz w:val="20"/>
                <w:szCs w:val="20"/>
              </w:rPr>
            </w:pPr>
          </w:p>
          <w:p w14:paraId="3DB09FEF" w14:textId="11F7C787" w:rsidR="00E047B0" w:rsidRDefault="00E047B0" w:rsidP="00FF7B11">
            <w:pPr>
              <w:jc w:val="both"/>
              <w:rPr>
                <w:rFonts w:ascii="Arial" w:eastAsia="Arial" w:hAnsi="Arial" w:cs="Arial"/>
                <w:b/>
                <w:bCs/>
                <w:sz w:val="20"/>
                <w:szCs w:val="20"/>
              </w:rPr>
            </w:pPr>
            <w:r>
              <w:rPr>
                <w:rFonts w:ascii="Arial" w:eastAsia="Arial" w:hAnsi="Arial" w:cs="Arial"/>
                <w:b/>
                <w:bCs/>
                <w:sz w:val="20"/>
                <w:szCs w:val="20"/>
              </w:rPr>
              <w:t>…</w:t>
            </w:r>
          </w:p>
          <w:p w14:paraId="69AE4355" w14:textId="5D5A040C" w:rsidR="00E047B0" w:rsidRDefault="00E047B0" w:rsidP="00FF7B11">
            <w:pPr>
              <w:jc w:val="both"/>
              <w:rPr>
                <w:rFonts w:ascii="Arial" w:eastAsia="Arial" w:hAnsi="Arial" w:cs="Arial"/>
                <w:b/>
                <w:bCs/>
                <w:sz w:val="20"/>
                <w:szCs w:val="20"/>
              </w:rPr>
            </w:pPr>
          </w:p>
          <w:p w14:paraId="615A16FA" w14:textId="58304DC2" w:rsidR="00E047B0" w:rsidRDefault="00E047B0" w:rsidP="00FF7B11">
            <w:pPr>
              <w:jc w:val="both"/>
              <w:rPr>
                <w:rFonts w:ascii="Arial" w:eastAsia="Arial" w:hAnsi="Arial" w:cs="Arial"/>
                <w:b/>
                <w:bCs/>
                <w:sz w:val="20"/>
                <w:szCs w:val="20"/>
              </w:rPr>
            </w:pPr>
          </w:p>
          <w:p w14:paraId="5023FC9E" w14:textId="0F9F1DE1" w:rsidR="00E047B0" w:rsidRDefault="00E047B0" w:rsidP="00FF7B11">
            <w:pPr>
              <w:jc w:val="both"/>
              <w:rPr>
                <w:rFonts w:ascii="Arial" w:eastAsia="Arial" w:hAnsi="Arial" w:cs="Arial"/>
                <w:b/>
                <w:bCs/>
                <w:sz w:val="20"/>
                <w:szCs w:val="20"/>
              </w:rPr>
            </w:pPr>
          </w:p>
          <w:p w14:paraId="664A0A77" w14:textId="41806D3E" w:rsidR="00E047B0" w:rsidRDefault="00E047B0" w:rsidP="00FF7B11">
            <w:pPr>
              <w:jc w:val="both"/>
              <w:rPr>
                <w:rFonts w:ascii="Arial" w:eastAsia="Arial" w:hAnsi="Arial" w:cs="Arial"/>
                <w:b/>
                <w:bCs/>
                <w:sz w:val="20"/>
                <w:szCs w:val="20"/>
              </w:rPr>
            </w:pPr>
          </w:p>
          <w:p w14:paraId="76EBC095" w14:textId="4D4804E5" w:rsidR="00E047B0" w:rsidRDefault="00E047B0" w:rsidP="00FF7B11">
            <w:pPr>
              <w:jc w:val="both"/>
              <w:rPr>
                <w:rFonts w:ascii="Arial" w:eastAsia="Arial" w:hAnsi="Arial" w:cs="Arial"/>
                <w:b/>
                <w:bCs/>
                <w:sz w:val="20"/>
                <w:szCs w:val="20"/>
              </w:rPr>
            </w:pPr>
          </w:p>
          <w:p w14:paraId="5EF0AD44" w14:textId="5233EF01" w:rsidR="00E047B0" w:rsidRDefault="00E047B0" w:rsidP="00FF7B11">
            <w:pPr>
              <w:jc w:val="both"/>
              <w:rPr>
                <w:rFonts w:ascii="Arial" w:eastAsia="Arial" w:hAnsi="Arial" w:cs="Arial"/>
                <w:b/>
                <w:bCs/>
                <w:sz w:val="20"/>
                <w:szCs w:val="20"/>
              </w:rPr>
            </w:pPr>
          </w:p>
          <w:p w14:paraId="2D64E962" w14:textId="135A1D49" w:rsidR="00E047B0" w:rsidRDefault="00E047B0" w:rsidP="00FF7B11">
            <w:pPr>
              <w:jc w:val="both"/>
              <w:rPr>
                <w:rFonts w:ascii="Arial" w:eastAsia="Arial" w:hAnsi="Arial" w:cs="Arial"/>
                <w:b/>
                <w:bCs/>
                <w:sz w:val="20"/>
                <w:szCs w:val="20"/>
              </w:rPr>
            </w:pPr>
          </w:p>
          <w:p w14:paraId="03223458" w14:textId="65A95A88" w:rsidR="00E047B0" w:rsidRDefault="00E047B0" w:rsidP="00FF7B11">
            <w:pPr>
              <w:jc w:val="both"/>
              <w:rPr>
                <w:rFonts w:ascii="Arial" w:eastAsia="Arial" w:hAnsi="Arial" w:cs="Arial"/>
                <w:b/>
                <w:bCs/>
                <w:sz w:val="20"/>
                <w:szCs w:val="20"/>
              </w:rPr>
            </w:pPr>
            <w:r>
              <w:rPr>
                <w:rFonts w:ascii="Arial" w:eastAsia="Arial" w:hAnsi="Arial" w:cs="Arial"/>
                <w:b/>
                <w:bCs/>
                <w:sz w:val="20"/>
                <w:szCs w:val="20"/>
              </w:rPr>
              <w:t>…</w:t>
            </w:r>
          </w:p>
          <w:p w14:paraId="2D030812" w14:textId="68596D42" w:rsidR="00E047B0" w:rsidRDefault="00E047B0" w:rsidP="00FF7B11">
            <w:pPr>
              <w:jc w:val="both"/>
              <w:rPr>
                <w:rFonts w:ascii="Arial" w:eastAsia="Arial" w:hAnsi="Arial" w:cs="Arial"/>
                <w:b/>
                <w:bCs/>
                <w:sz w:val="20"/>
                <w:szCs w:val="20"/>
              </w:rPr>
            </w:pPr>
          </w:p>
          <w:p w14:paraId="49C16B32" w14:textId="1C3A3E6C" w:rsidR="00E047B0" w:rsidRDefault="00E047B0" w:rsidP="00FF7B11">
            <w:pPr>
              <w:jc w:val="both"/>
              <w:rPr>
                <w:rFonts w:ascii="Arial" w:eastAsia="Arial" w:hAnsi="Arial" w:cs="Arial"/>
                <w:b/>
                <w:bCs/>
                <w:sz w:val="20"/>
                <w:szCs w:val="20"/>
              </w:rPr>
            </w:pPr>
          </w:p>
          <w:p w14:paraId="0179863C" w14:textId="2E1F6CD6" w:rsidR="00E047B0" w:rsidRDefault="00E047B0" w:rsidP="00FF7B11">
            <w:pPr>
              <w:jc w:val="both"/>
              <w:rPr>
                <w:rFonts w:ascii="Arial" w:eastAsia="Arial" w:hAnsi="Arial" w:cs="Arial"/>
                <w:b/>
                <w:bCs/>
                <w:sz w:val="20"/>
                <w:szCs w:val="20"/>
              </w:rPr>
            </w:pPr>
          </w:p>
          <w:p w14:paraId="069F1AB3" w14:textId="20CFF28C" w:rsidR="00E047B0" w:rsidRDefault="00E047B0" w:rsidP="00FF7B11">
            <w:pPr>
              <w:jc w:val="both"/>
              <w:rPr>
                <w:rFonts w:ascii="Arial" w:eastAsia="Arial" w:hAnsi="Arial" w:cs="Arial"/>
                <w:b/>
                <w:bCs/>
                <w:sz w:val="20"/>
                <w:szCs w:val="20"/>
              </w:rPr>
            </w:pPr>
          </w:p>
          <w:p w14:paraId="6498B8D1" w14:textId="51F704DA" w:rsidR="00E047B0" w:rsidRDefault="00E047B0" w:rsidP="00FF7B11">
            <w:pPr>
              <w:jc w:val="both"/>
              <w:rPr>
                <w:rFonts w:ascii="Arial" w:eastAsia="Arial" w:hAnsi="Arial" w:cs="Arial"/>
                <w:b/>
                <w:bCs/>
                <w:sz w:val="20"/>
                <w:szCs w:val="20"/>
              </w:rPr>
            </w:pPr>
          </w:p>
          <w:p w14:paraId="0C81F5F7" w14:textId="447C4DAF" w:rsidR="00E047B0" w:rsidRDefault="00E047B0" w:rsidP="00FF7B11">
            <w:pPr>
              <w:jc w:val="both"/>
              <w:rPr>
                <w:rFonts w:ascii="Arial" w:eastAsia="Arial" w:hAnsi="Arial" w:cs="Arial"/>
                <w:b/>
                <w:bCs/>
                <w:sz w:val="20"/>
                <w:szCs w:val="20"/>
              </w:rPr>
            </w:pPr>
            <w:r>
              <w:rPr>
                <w:rFonts w:ascii="Arial" w:eastAsia="Arial" w:hAnsi="Arial" w:cs="Arial"/>
                <w:b/>
                <w:bCs/>
                <w:sz w:val="20"/>
                <w:szCs w:val="20"/>
              </w:rPr>
              <w:t>…</w:t>
            </w:r>
          </w:p>
          <w:p w14:paraId="6FBD007F" w14:textId="40C904BE" w:rsidR="00E047B0" w:rsidRDefault="00E047B0" w:rsidP="00FF7B11">
            <w:pPr>
              <w:jc w:val="both"/>
              <w:rPr>
                <w:rFonts w:ascii="Arial" w:eastAsia="Arial" w:hAnsi="Arial" w:cs="Arial"/>
                <w:b/>
                <w:bCs/>
                <w:sz w:val="20"/>
                <w:szCs w:val="20"/>
              </w:rPr>
            </w:pPr>
          </w:p>
          <w:p w14:paraId="7AC7C98E" w14:textId="5D8C594D" w:rsidR="00E047B0" w:rsidRDefault="00E047B0" w:rsidP="00FF7B11">
            <w:pPr>
              <w:jc w:val="both"/>
              <w:rPr>
                <w:rFonts w:ascii="Arial" w:eastAsia="Arial" w:hAnsi="Arial" w:cs="Arial"/>
                <w:b/>
                <w:bCs/>
                <w:sz w:val="20"/>
                <w:szCs w:val="20"/>
              </w:rPr>
            </w:pPr>
          </w:p>
          <w:p w14:paraId="6C4ABD9B" w14:textId="0A58CCF6" w:rsidR="00E047B0" w:rsidRDefault="00E047B0" w:rsidP="00FF7B11">
            <w:pPr>
              <w:jc w:val="both"/>
              <w:rPr>
                <w:rFonts w:ascii="Arial" w:eastAsia="Arial" w:hAnsi="Arial" w:cs="Arial"/>
                <w:b/>
                <w:bCs/>
                <w:sz w:val="20"/>
                <w:szCs w:val="20"/>
              </w:rPr>
            </w:pPr>
          </w:p>
          <w:p w14:paraId="0BBBB158" w14:textId="3A8F2462" w:rsidR="00E047B0" w:rsidRDefault="00E047B0" w:rsidP="00FF7B11">
            <w:pPr>
              <w:jc w:val="both"/>
              <w:rPr>
                <w:rFonts w:ascii="Arial" w:eastAsia="Arial" w:hAnsi="Arial" w:cs="Arial"/>
                <w:b/>
                <w:bCs/>
                <w:sz w:val="20"/>
                <w:szCs w:val="20"/>
              </w:rPr>
            </w:pPr>
          </w:p>
          <w:p w14:paraId="20738BE9" w14:textId="0BCB27FD" w:rsidR="00E047B0" w:rsidRDefault="00E047B0" w:rsidP="00FF7B11">
            <w:pPr>
              <w:jc w:val="both"/>
              <w:rPr>
                <w:rFonts w:ascii="Arial" w:eastAsia="Arial" w:hAnsi="Arial" w:cs="Arial"/>
                <w:b/>
                <w:bCs/>
                <w:sz w:val="20"/>
                <w:szCs w:val="20"/>
              </w:rPr>
            </w:pPr>
          </w:p>
          <w:p w14:paraId="0BC9CD2F" w14:textId="57D1475C" w:rsidR="00E047B0" w:rsidRDefault="00E047B0" w:rsidP="00FF7B11">
            <w:pPr>
              <w:jc w:val="both"/>
              <w:rPr>
                <w:rFonts w:ascii="Arial" w:eastAsia="Arial" w:hAnsi="Arial" w:cs="Arial"/>
                <w:b/>
                <w:bCs/>
                <w:sz w:val="20"/>
                <w:szCs w:val="20"/>
              </w:rPr>
            </w:pPr>
          </w:p>
          <w:p w14:paraId="12AB729C" w14:textId="56588A82" w:rsidR="00E047B0" w:rsidRDefault="00E047B0" w:rsidP="00FF7B11">
            <w:pPr>
              <w:jc w:val="both"/>
              <w:rPr>
                <w:rFonts w:ascii="Arial" w:eastAsia="Arial" w:hAnsi="Arial" w:cs="Arial"/>
                <w:b/>
                <w:bCs/>
                <w:sz w:val="20"/>
                <w:szCs w:val="20"/>
              </w:rPr>
            </w:pPr>
          </w:p>
          <w:p w14:paraId="1DC69424" w14:textId="483AB4D6" w:rsidR="00E047B0" w:rsidRDefault="00E047B0" w:rsidP="00FF7B11">
            <w:pPr>
              <w:jc w:val="both"/>
              <w:rPr>
                <w:rFonts w:ascii="Arial" w:eastAsia="Arial" w:hAnsi="Arial" w:cs="Arial"/>
                <w:b/>
                <w:bCs/>
                <w:sz w:val="20"/>
                <w:szCs w:val="20"/>
              </w:rPr>
            </w:pPr>
            <w:r>
              <w:rPr>
                <w:rFonts w:ascii="Arial" w:eastAsia="Arial" w:hAnsi="Arial" w:cs="Arial"/>
                <w:b/>
                <w:bCs/>
                <w:sz w:val="20"/>
                <w:szCs w:val="20"/>
              </w:rPr>
              <w:t>…</w:t>
            </w:r>
          </w:p>
          <w:p w14:paraId="0F3846F8" w14:textId="7D0747AB" w:rsidR="00E047B0" w:rsidRDefault="00E047B0" w:rsidP="00FF7B11">
            <w:pPr>
              <w:jc w:val="both"/>
              <w:rPr>
                <w:rFonts w:ascii="Arial" w:eastAsia="Arial" w:hAnsi="Arial" w:cs="Arial"/>
                <w:b/>
                <w:bCs/>
                <w:sz w:val="20"/>
                <w:szCs w:val="20"/>
              </w:rPr>
            </w:pPr>
          </w:p>
          <w:p w14:paraId="1B557870" w14:textId="38FA2A58" w:rsidR="00E047B0" w:rsidRDefault="00E047B0" w:rsidP="00FF7B11">
            <w:pPr>
              <w:jc w:val="both"/>
              <w:rPr>
                <w:rFonts w:ascii="Arial" w:eastAsia="Arial" w:hAnsi="Arial" w:cs="Arial"/>
                <w:b/>
                <w:bCs/>
                <w:sz w:val="20"/>
                <w:szCs w:val="20"/>
              </w:rPr>
            </w:pPr>
          </w:p>
          <w:p w14:paraId="70373AA6" w14:textId="11D1D37D" w:rsidR="00E047B0" w:rsidRDefault="00E047B0" w:rsidP="00FF7B11">
            <w:pPr>
              <w:jc w:val="both"/>
              <w:rPr>
                <w:rFonts w:ascii="Arial" w:eastAsia="Arial" w:hAnsi="Arial" w:cs="Arial"/>
                <w:b/>
                <w:bCs/>
                <w:sz w:val="20"/>
                <w:szCs w:val="20"/>
              </w:rPr>
            </w:pPr>
          </w:p>
          <w:p w14:paraId="39AB2C84" w14:textId="76D79014" w:rsidR="00E047B0" w:rsidRDefault="00E047B0" w:rsidP="00FF7B11">
            <w:pPr>
              <w:jc w:val="both"/>
              <w:rPr>
                <w:rFonts w:ascii="Arial" w:eastAsia="Arial" w:hAnsi="Arial" w:cs="Arial"/>
                <w:b/>
                <w:bCs/>
                <w:sz w:val="20"/>
                <w:szCs w:val="20"/>
              </w:rPr>
            </w:pPr>
          </w:p>
          <w:p w14:paraId="46BF3E16" w14:textId="31BD9E58" w:rsidR="00E047B0" w:rsidRDefault="00E047B0" w:rsidP="00FF7B11">
            <w:pPr>
              <w:jc w:val="both"/>
              <w:rPr>
                <w:rFonts w:ascii="Arial" w:eastAsia="Arial" w:hAnsi="Arial" w:cs="Arial"/>
                <w:b/>
                <w:bCs/>
                <w:sz w:val="20"/>
                <w:szCs w:val="20"/>
              </w:rPr>
            </w:pPr>
          </w:p>
          <w:p w14:paraId="52707354" w14:textId="3F0543CB" w:rsidR="00E047B0" w:rsidRDefault="00E047B0" w:rsidP="00FF7B11">
            <w:pPr>
              <w:jc w:val="both"/>
              <w:rPr>
                <w:rFonts w:ascii="Arial" w:eastAsia="Arial" w:hAnsi="Arial" w:cs="Arial"/>
                <w:b/>
                <w:bCs/>
                <w:sz w:val="20"/>
                <w:szCs w:val="20"/>
              </w:rPr>
            </w:pPr>
          </w:p>
          <w:p w14:paraId="48069A43" w14:textId="4058DC2C" w:rsidR="00E047B0" w:rsidRDefault="00E047B0" w:rsidP="00FF7B11">
            <w:pPr>
              <w:jc w:val="both"/>
              <w:rPr>
                <w:rFonts w:ascii="Arial" w:eastAsia="Arial" w:hAnsi="Arial" w:cs="Arial"/>
                <w:b/>
                <w:bCs/>
                <w:sz w:val="20"/>
                <w:szCs w:val="20"/>
              </w:rPr>
            </w:pPr>
          </w:p>
          <w:p w14:paraId="2C036A0A" w14:textId="7537FB06" w:rsidR="00E047B0" w:rsidRDefault="00E047B0" w:rsidP="00FF7B11">
            <w:pPr>
              <w:jc w:val="both"/>
              <w:rPr>
                <w:rFonts w:ascii="Arial" w:eastAsia="Arial" w:hAnsi="Arial" w:cs="Arial"/>
                <w:b/>
                <w:bCs/>
                <w:sz w:val="20"/>
                <w:szCs w:val="20"/>
              </w:rPr>
            </w:pPr>
            <w:r>
              <w:rPr>
                <w:rFonts w:ascii="Arial" w:eastAsia="Arial" w:hAnsi="Arial" w:cs="Arial"/>
                <w:b/>
                <w:bCs/>
                <w:sz w:val="20"/>
                <w:szCs w:val="20"/>
              </w:rPr>
              <w:t>…</w:t>
            </w:r>
          </w:p>
          <w:p w14:paraId="7FA6172D" w14:textId="21D41F3F" w:rsidR="00E047B0" w:rsidRDefault="00E047B0" w:rsidP="00FF7B11">
            <w:pPr>
              <w:jc w:val="both"/>
              <w:rPr>
                <w:rFonts w:ascii="Arial" w:eastAsia="Arial" w:hAnsi="Arial" w:cs="Arial"/>
                <w:b/>
                <w:bCs/>
                <w:sz w:val="20"/>
                <w:szCs w:val="20"/>
              </w:rPr>
            </w:pPr>
          </w:p>
          <w:p w14:paraId="61BF7E24" w14:textId="0A570525" w:rsidR="00E047B0" w:rsidRDefault="00E047B0" w:rsidP="00FF7B11">
            <w:pPr>
              <w:jc w:val="both"/>
              <w:rPr>
                <w:rFonts w:ascii="Arial" w:eastAsia="Arial" w:hAnsi="Arial" w:cs="Arial"/>
                <w:b/>
                <w:bCs/>
                <w:sz w:val="20"/>
                <w:szCs w:val="20"/>
              </w:rPr>
            </w:pPr>
          </w:p>
          <w:p w14:paraId="476D1CA8" w14:textId="3FF1260F" w:rsidR="00E047B0" w:rsidRDefault="00E047B0" w:rsidP="00FF7B11">
            <w:pPr>
              <w:jc w:val="both"/>
              <w:rPr>
                <w:rFonts w:ascii="Arial" w:eastAsia="Arial" w:hAnsi="Arial" w:cs="Arial"/>
                <w:b/>
                <w:bCs/>
                <w:sz w:val="20"/>
                <w:szCs w:val="20"/>
              </w:rPr>
            </w:pPr>
          </w:p>
          <w:p w14:paraId="214DDCCD" w14:textId="431C65A9" w:rsidR="00E047B0" w:rsidRDefault="00E047B0" w:rsidP="00FF7B11">
            <w:pPr>
              <w:jc w:val="both"/>
              <w:rPr>
                <w:rFonts w:ascii="Arial" w:eastAsia="Arial" w:hAnsi="Arial" w:cs="Arial"/>
                <w:b/>
                <w:bCs/>
                <w:sz w:val="20"/>
                <w:szCs w:val="20"/>
              </w:rPr>
            </w:pPr>
          </w:p>
          <w:p w14:paraId="3374DF49" w14:textId="25A6B3A9" w:rsidR="00E047B0" w:rsidRDefault="00E047B0" w:rsidP="00FF7B11">
            <w:pPr>
              <w:jc w:val="both"/>
              <w:rPr>
                <w:rFonts w:ascii="Arial" w:eastAsia="Arial" w:hAnsi="Arial" w:cs="Arial"/>
                <w:b/>
                <w:bCs/>
                <w:sz w:val="20"/>
                <w:szCs w:val="20"/>
              </w:rPr>
            </w:pPr>
          </w:p>
          <w:p w14:paraId="07472075" w14:textId="4EB4D59C" w:rsidR="00E047B0" w:rsidRDefault="00E047B0" w:rsidP="00FF7B11">
            <w:pPr>
              <w:jc w:val="both"/>
              <w:rPr>
                <w:rFonts w:ascii="Arial" w:eastAsia="Arial" w:hAnsi="Arial" w:cs="Arial"/>
                <w:b/>
                <w:bCs/>
                <w:sz w:val="20"/>
                <w:szCs w:val="20"/>
              </w:rPr>
            </w:pPr>
          </w:p>
          <w:p w14:paraId="0A73A8DA" w14:textId="12216B3F" w:rsidR="00E047B0" w:rsidRDefault="00E047B0" w:rsidP="00FF7B11">
            <w:pPr>
              <w:jc w:val="both"/>
              <w:rPr>
                <w:rFonts w:ascii="Arial" w:eastAsia="Arial" w:hAnsi="Arial" w:cs="Arial"/>
                <w:b/>
                <w:bCs/>
                <w:sz w:val="20"/>
                <w:szCs w:val="20"/>
              </w:rPr>
            </w:pPr>
          </w:p>
          <w:p w14:paraId="271BFE45" w14:textId="77F66140" w:rsidR="00E047B0" w:rsidRDefault="00E047B0" w:rsidP="00FF7B11">
            <w:pPr>
              <w:jc w:val="both"/>
              <w:rPr>
                <w:rFonts w:ascii="Arial" w:eastAsia="Arial" w:hAnsi="Arial" w:cs="Arial"/>
                <w:b/>
                <w:bCs/>
                <w:sz w:val="20"/>
                <w:szCs w:val="20"/>
              </w:rPr>
            </w:pPr>
          </w:p>
          <w:p w14:paraId="41FDB954" w14:textId="678D92A4" w:rsidR="00E047B0" w:rsidRDefault="00E047B0" w:rsidP="00FF7B11">
            <w:pPr>
              <w:jc w:val="both"/>
              <w:rPr>
                <w:rFonts w:ascii="Arial" w:eastAsia="Arial" w:hAnsi="Arial" w:cs="Arial"/>
                <w:b/>
                <w:bCs/>
                <w:sz w:val="20"/>
                <w:szCs w:val="20"/>
              </w:rPr>
            </w:pPr>
            <w:r>
              <w:rPr>
                <w:rFonts w:ascii="Arial" w:eastAsia="Arial" w:hAnsi="Arial" w:cs="Arial"/>
                <w:b/>
                <w:bCs/>
                <w:sz w:val="20"/>
                <w:szCs w:val="20"/>
              </w:rPr>
              <w:t>…</w:t>
            </w:r>
          </w:p>
          <w:p w14:paraId="3D3F80C9" w14:textId="483C6561" w:rsidR="00E047B0" w:rsidRDefault="00E047B0" w:rsidP="00FF7B11">
            <w:pPr>
              <w:jc w:val="both"/>
              <w:rPr>
                <w:rFonts w:ascii="Arial" w:eastAsia="Arial" w:hAnsi="Arial" w:cs="Arial"/>
                <w:b/>
                <w:bCs/>
                <w:sz w:val="20"/>
                <w:szCs w:val="20"/>
              </w:rPr>
            </w:pPr>
          </w:p>
          <w:p w14:paraId="500A0338" w14:textId="2B2A520A" w:rsidR="00E047B0" w:rsidRDefault="00E047B0" w:rsidP="00FF7B11">
            <w:pPr>
              <w:jc w:val="both"/>
              <w:rPr>
                <w:rFonts w:ascii="Arial" w:eastAsia="Arial" w:hAnsi="Arial" w:cs="Arial"/>
                <w:b/>
                <w:bCs/>
                <w:sz w:val="20"/>
                <w:szCs w:val="20"/>
              </w:rPr>
            </w:pPr>
          </w:p>
          <w:p w14:paraId="119A032E" w14:textId="5C78C25E" w:rsidR="00E047B0" w:rsidRDefault="00E047B0" w:rsidP="00FF7B11">
            <w:pPr>
              <w:jc w:val="both"/>
              <w:rPr>
                <w:rFonts w:ascii="Arial" w:eastAsia="Arial" w:hAnsi="Arial" w:cs="Arial"/>
                <w:b/>
                <w:bCs/>
                <w:sz w:val="20"/>
                <w:szCs w:val="20"/>
              </w:rPr>
            </w:pPr>
          </w:p>
          <w:p w14:paraId="1FC57501" w14:textId="75266D91" w:rsidR="00E047B0" w:rsidRDefault="00E047B0" w:rsidP="00FF7B11">
            <w:pPr>
              <w:jc w:val="both"/>
              <w:rPr>
                <w:rFonts w:ascii="Arial" w:eastAsia="Arial" w:hAnsi="Arial" w:cs="Arial"/>
                <w:b/>
                <w:bCs/>
                <w:sz w:val="20"/>
                <w:szCs w:val="20"/>
              </w:rPr>
            </w:pPr>
          </w:p>
          <w:p w14:paraId="5E465B72" w14:textId="4C2F0359" w:rsidR="00E047B0" w:rsidRDefault="00E047B0" w:rsidP="00FF7B11">
            <w:pPr>
              <w:jc w:val="both"/>
              <w:rPr>
                <w:rFonts w:ascii="Arial" w:eastAsia="Arial" w:hAnsi="Arial" w:cs="Arial"/>
                <w:b/>
                <w:bCs/>
                <w:sz w:val="20"/>
                <w:szCs w:val="20"/>
              </w:rPr>
            </w:pPr>
          </w:p>
          <w:p w14:paraId="42A04C7E" w14:textId="1AA34B7A" w:rsidR="00E047B0" w:rsidRDefault="00E047B0" w:rsidP="00FF7B11">
            <w:pPr>
              <w:jc w:val="both"/>
              <w:rPr>
                <w:rFonts w:ascii="Arial" w:eastAsia="Arial" w:hAnsi="Arial" w:cs="Arial"/>
                <w:b/>
                <w:bCs/>
                <w:sz w:val="20"/>
                <w:szCs w:val="20"/>
              </w:rPr>
            </w:pPr>
          </w:p>
          <w:p w14:paraId="059348A9" w14:textId="7E573DDA" w:rsidR="00E047B0" w:rsidRDefault="00E047B0" w:rsidP="00FF7B11">
            <w:pPr>
              <w:jc w:val="both"/>
              <w:rPr>
                <w:rFonts w:ascii="Arial" w:eastAsia="Arial" w:hAnsi="Arial" w:cs="Arial"/>
                <w:b/>
                <w:bCs/>
                <w:sz w:val="20"/>
                <w:szCs w:val="20"/>
              </w:rPr>
            </w:pPr>
          </w:p>
          <w:p w14:paraId="73ECD8D1" w14:textId="6046B73F" w:rsidR="00E047B0" w:rsidRDefault="00E047B0" w:rsidP="00FF7B11">
            <w:pPr>
              <w:jc w:val="both"/>
              <w:rPr>
                <w:rFonts w:ascii="Arial" w:eastAsia="Arial" w:hAnsi="Arial" w:cs="Arial"/>
                <w:b/>
                <w:bCs/>
                <w:sz w:val="20"/>
                <w:szCs w:val="20"/>
              </w:rPr>
            </w:pPr>
          </w:p>
          <w:p w14:paraId="13F0C654" w14:textId="16F54136" w:rsidR="00E047B0" w:rsidRDefault="00E047B0" w:rsidP="00FF7B11">
            <w:pPr>
              <w:jc w:val="both"/>
              <w:rPr>
                <w:rFonts w:ascii="Arial" w:eastAsia="Arial" w:hAnsi="Arial" w:cs="Arial"/>
                <w:b/>
                <w:bCs/>
                <w:sz w:val="20"/>
                <w:szCs w:val="20"/>
              </w:rPr>
            </w:pPr>
          </w:p>
          <w:p w14:paraId="59D36D09" w14:textId="1F0AE9DB" w:rsidR="00E047B0" w:rsidRDefault="00E047B0" w:rsidP="00FF7B11">
            <w:pPr>
              <w:jc w:val="both"/>
              <w:rPr>
                <w:rFonts w:ascii="Arial" w:eastAsia="Arial" w:hAnsi="Arial" w:cs="Arial"/>
                <w:b/>
                <w:bCs/>
                <w:sz w:val="20"/>
                <w:szCs w:val="20"/>
              </w:rPr>
            </w:pPr>
          </w:p>
          <w:p w14:paraId="00BA4C81" w14:textId="0615B175" w:rsidR="00E047B0" w:rsidRDefault="00E047B0" w:rsidP="00FF7B11">
            <w:pPr>
              <w:jc w:val="both"/>
              <w:rPr>
                <w:rFonts w:ascii="Arial" w:eastAsia="Arial" w:hAnsi="Arial" w:cs="Arial"/>
                <w:b/>
                <w:bCs/>
                <w:sz w:val="20"/>
                <w:szCs w:val="20"/>
              </w:rPr>
            </w:pPr>
          </w:p>
          <w:p w14:paraId="094578A6" w14:textId="49323E8C" w:rsidR="00E047B0" w:rsidRDefault="00E047B0" w:rsidP="00FF7B11">
            <w:pPr>
              <w:jc w:val="both"/>
              <w:rPr>
                <w:rFonts w:ascii="Arial" w:eastAsia="Arial" w:hAnsi="Arial" w:cs="Arial"/>
                <w:b/>
                <w:bCs/>
                <w:sz w:val="20"/>
                <w:szCs w:val="20"/>
              </w:rPr>
            </w:pPr>
          </w:p>
          <w:p w14:paraId="27964AF2" w14:textId="1C6CA7A5" w:rsidR="00E047B0" w:rsidRDefault="00E047B0" w:rsidP="00FF7B11">
            <w:pPr>
              <w:jc w:val="both"/>
              <w:rPr>
                <w:rFonts w:ascii="Arial" w:eastAsia="Arial" w:hAnsi="Arial" w:cs="Arial"/>
                <w:b/>
                <w:bCs/>
                <w:sz w:val="20"/>
                <w:szCs w:val="20"/>
              </w:rPr>
            </w:pPr>
            <w:r>
              <w:rPr>
                <w:rFonts w:ascii="Arial" w:eastAsia="Arial" w:hAnsi="Arial" w:cs="Arial"/>
                <w:b/>
                <w:bCs/>
                <w:sz w:val="20"/>
                <w:szCs w:val="20"/>
              </w:rPr>
              <w:lastRenderedPageBreak/>
              <w:t>…</w:t>
            </w:r>
          </w:p>
          <w:p w14:paraId="0F681F50" w14:textId="288606A6" w:rsidR="00E047B0" w:rsidRDefault="00E047B0" w:rsidP="00FF7B11">
            <w:pPr>
              <w:jc w:val="both"/>
              <w:rPr>
                <w:rFonts w:ascii="Arial" w:eastAsia="Arial" w:hAnsi="Arial" w:cs="Arial"/>
                <w:b/>
                <w:bCs/>
                <w:sz w:val="20"/>
                <w:szCs w:val="20"/>
              </w:rPr>
            </w:pPr>
          </w:p>
          <w:p w14:paraId="38B9C5D4" w14:textId="49E72058" w:rsidR="00E047B0" w:rsidRDefault="00E047B0" w:rsidP="00FF7B11">
            <w:pPr>
              <w:jc w:val="both"/>
              <w:rPr>
                <w:rFonts w:ascii="Arial" w:eastAsia="Arial" w:hAnsi="Arial" w:cs="Arial"/>
                <w:b/>
                <w:bCs/>
                <w:sz w:val="20"/>
                <w:szCs w:val="20"/>
              </w:rPr>
            </w:pPr>
          </w:p>
          <w:p w14:paraId="42D0B100" w14:textId="5B232F74" w:rsidR="00E047B0" w:rsidRDefault="00E047B0" w:rsidP="00FF7B11">
            <w:pPr>
              <w:jc w:val="both"/>
              <w:rPr>
                <w:rFonts w:ascii="Arial" w:eastAsia="Arial" w:hAnsi="Arial" w:cs="Arial"/>
                <w:b/>
                <w:bCs/>
                <w:sz w:val="20"/>
                <w:szCs w:val="20"/>
              </w:rPr>
            </w:pPr>
          </w:p>
          <w:p w14:paraId="6FE068E7" w14:textId="0F25581D" w:rsidR="00E047B0" w:rsidRDefault="00E047B0" w:rsidP="00FF7B11">
            <w:pPr>
              <w:jc w:val="both"/>
              <w:rPr>
                <w:rFonts w:ascii="Arial" w:eastAsia="Arial" w:hAnsi="Arial" w:cs="Arial"/>
                <w:b/>
                <w:bCs/>
                <w:sz w:val="20"/>
                <w:szCs w:val="20"/>
              </w:rPr>
            </w:pPr>
          </w:p>
          <w:p w14:paraId="26B1FD1F" w14:textId="154844AA" w:rsidR="00E047B0" w:rsidRDefault="00E047B0" w:rsidP="00FF7B11">
            <w:pPr>
              <w:jc w:val="both"/>
              <w:rPr>
                <w:rFonts w:ascii="Arial" w:eastAsia="Arial" w:hAnsi="Arial" w:cs="Arial"/>
                <w:b/>
                <w:bCs/>
                <w:sz w:val="20"/>
                <w:szCs w:val="20"/>
              </w:rPr>
            </w:pPr>
          </w:p>
          <w:p w14:paraId="107EDC4B" w14:textId="6DD5D500" w:rsidR="00E047B0" w:rsidRDefault="00E047B0" w:rsidP="00FF7B11">
            <w:pPr>
              <w:jc w:val="both"/>
              <w:rPr>
                <w:rFonts w:ascii="Arial" w:eastAsia="Arial" w:hAnsi="Arial" w:cs="Arial"/>
                <w:b/>
                <w:bCs/>
                <w:sz w:val="20"/>
                <w:szCs w:val="20"/>
              </w:rPr>
            </w:pPr>
          </w:p>
          <w:p w14:paraId="3F596433" w14:textId="6365D476" w:rsidR="00E047B0" w:rsidRDefault="00E047B0" w:rsidP="00FF7B11">
            <w:pPr>
              <w:jc w:val="both"/>
              <w:rPr>
                <w:rFonts w:ascii="Arial" w:eastAsia="Arial" w:hAnsi="Arial" w:cs="Arial"/>
                <w:b/>
                <w:bCs/>
                <w:sz w:val="20"/>
                <w:szCs w:val="20"/>
              </w:rPr>
            </w:pPr>
          </w:p>
          <w:p w14:paraId="7B568D1C" w14:textId="0CBC93D4" w:rsidR="00E047B0" w:rsidRDefault="00E047B0" w:rsidP="00FF7B11">
            <w:pPr>
              <w:jc w:val="both"/>
              <w:rPr>
                <w:rFonts w:ascii="Arial" w:eastAsia="Arial" w:hAnsi="Arial" w:cs="Arial"/>
                <w:b/>
                <w:bCs/>
                <w:sz w:val="20"/>
                <w:szCs w:val="20"/>
              </w:rPr>
            </w:pPr>
            <w:r>
              <w:rPr>
                <w:rFonts w:ascii="Arial" w:eastAsia="Arial" w:hAnsi="Arial" w:cs="Arial"/>
                <w:b/>
                <w:bCs/>
                <w:sz w:val="20"/>
                <w:szCs w:val="20"/>
              </w:rPr>
              <w:t>…</w:t>
            </w:r>
          </w:p>
          <w:p w14:paraId="05112AE0" w14:textId="77777777" w:rsidR="00E047B0" w:rsidRDefault="00E047B0" w:rsidP="00FF7B11">
            <w:pPr>
              <w:jc w:val="both"/>
              <w:rPr>
                <w:rFonts w:ascii="Arial" w:eastAsia="Arial" w:hAnsi="Arial" w:cs="Arial"/>
                <w:b/>
                <w:bCs/>
                <w:sz w:val="20"/>
                <w:szCs w:val="20"/>
              </w:rPr>
            </w:pPr>
          </w:p>
          <w:p w14:paraId="2C5C21AB" w14:textId="77777777" w:rsidR="00E047B0" w:rsidRDefault="00E047B0" w:rsidP="00FF7B11">
            <w:pPr>
              <w:jc w:val="both"/>
              <w:rPr>
                <w:rFonts w:ascii="Arial" w:eastAsia="Arial" w:hAnsi="Arial" w:cs="Arial"/>
                <w:b/>
                <w:bCs/>
                <w:sz w:val="20"/>
                <w:szCs w:val="20"/>
              </w:rPr>
            </w:pPr>
          </w:p>
          <w:p w14:paraId="7A826CDF" w14:textId="77777777" w:rsidR="00E047B0" w:rsidRDefault="00E047B0" w:rsidP="00FF7B11">
            <w:pPr>
              <w:jc w:val="both"/>
              <w:rPr>
                <w:rFonts w:ascii="Arial" w:eastAsia="Arial" w:hAnsi="Arial" w:cs="Arial"/>
                <w:b/>
                <w:bCs/>
                <w:sz w:val="20"/>
                <w:szCs w:val="20"/>
              </w:rPr>
            </w:pPr>
          </w:p>
          <w:p w14:paraId="6D303823" w14:textId="77777777" w:rsidR="00E047B0" w:rsidRDefault="00E047B0" w:rsidP="00FF7B11">
            <w:pPr>
              <w:jc w:val="both"/>
              <w:rPr>
                <w:rFonts w:ascii="Arial" w:eastAsia="Arial" w:hAnsi="Arial" w:cs="Arial"/>
                <w:b/>
                <w:bCs/>
                <w:sz w:val="20"/>
                <w:szCs w:val="20"/>
              </w:rPr>
            </w:pPr>
          </w:p>
          <w:p w14:paraId="425B0591" w14:textId="77777777" w:rsidR="00E047B0" w:rsidRDefault="00E047B0" w:rsidP="00FF7B11">
            <w:pPr>
              <w:jc w:val="both"/>
              <w:rPr>
                <w:rFonts w:ascii="Arial" w:eastAsia="Arial" w:hAnsi="Arial" w:cs="Arial"/>
                <w:b/>
                <w:bCs/>
                <w:sz w:val="20"/>
                <w:szCs w:val="20"/>
              </w:rPr>
            </w:pPr>
          </w:p>
          <w:p w14:paraId="7AC11E90" w14:textId="2962B3D7" w:rsidR="002D0170" w:rsidRPr="002D0170" w:rsidRDefault="002D0170" w:rsidP="002D0170">
            <w:pPr>
              <w:jc w:val="both"/>
              <w:rPr>
                <w:rFonts w:ascii="Arial" w:hAnsi="Arial" w:cs="Arial"/>
                <w:b/>
                <w:bCs/>
                <w:sz w:val="18"/>
                <w:szCs w:val="18"/>
              </w:rPr>
            </w:pPr>
            <w:r w:rsidRPr="002D0170">
              <w:rPr>
                <w:rFonts w:ascii="Arial" w:hAnsi="Arial" w:cs="Arial"/>
                <w:b/>
                <w:bCs/>
                <w:sz w:val="18"/>
                <w:szCs w:val="18"/>
              </w:rPr>
              <w:t xml:space="preserve">El Estado, reconoce el derecho a </w:t>
            </w:r>
            <w:r w:rsidR="00784C77">
              <w:rPr>
                <w:rFonts w:ascii="Arial" w:hAnsi="Arial" w:cs="Arial"/>
                <w:b/>
                <w:bCs/>
                <w:sz w:val="18"/>
                <w:szCs w:val="18"/>
              </w:rPr>
              <w:t xml:space="preserve">la </w:t>
            </w:r>
            <w:r w:rsidRPr="002D0170">
              <w:rPr>
                <w:rFonts w:ascii="Arial" w:hAnsi="Arial" w:cs="Arial"/>
                <w:b/>
                <w:bCs/>
                <w:sz w:val="18"/>
                <w:szCs w:val="18"/>
              </w:rPr>
              <w:t xml:space="preserve">lactancia materna como derecho humano considerando el interés superior de la niñez, el derecho a una sana alimentación y a la salud. Lo anterior, deberá guiar el diseño, ejecución, seguimiento y evaluación de las políticas públicas dirigidas al fomento de la lactancia materna. </w:t>
            </w:r>
          </w:p>
          <w:p w14:paraId="5BF48CB9" w14:textId="4FC787D9" w:rsidR="00E047B0" w:rsidRDefault="00E047B0" w:rsidP="00FF7B11">
            <w:pPr>
              <w:jc w:val="both"/>
              <w:rPr>
                <w:rFonts w:ascii="Arial" w:eastAsia="Arial" w:hAnsi="Arial" w:cs="Arial"/>
                <w:b/>
                <w:bCs/>
                <w:sz w:val="20"/>
                <w:szCs w:val="20"/>
              </w:rPr>
            </w:pPr>
          </w:p>
          <w:p w14:paraId="2E836B42" w14:textId="001398F2" w:rsidR="00E047B0" w:rsidRPr="00C569AC" w:rsidRDefault="00E047B0" w:rsidP="00FF7B11">
            <w:pPr>
              <w:jc w:val="both"/>
              <w:rPr>
                <w:rFonts w:ascii="Arial" w:eastAsia="Arial" w:hAnsi="Arial" w:cs="Arial"/>
                <w:b/>
                <w:bCs/>
                <w:sz w:val="20"/>
                <w:szCs w:val="20"/>
              </w:rPr>
            </w:pPr>
          </w:p>
        </w:tc>
      </w:tr>
    </w:tbl>
    <w:p w14:paraId="7F3CF87B" w14:textId="5932C875" w:rsidR="00C569AC" w:rsidRDefault="00C569AC"/>
    <w:p w14:paraId="54001A74" w14:textId="3F4B008E" w:rsidR="001C3F80" w:rsidRDefault="005042C9" w:rsidP="009E229B">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Por todo lo anterior, y con fundamento en los artículos 35 fracción I, de la Constitución Política Local; 16 y 22 de la Ley de Gobierno del Poder Legislativo, ambas del Estado de Yucatán, someto a consideración de esta Soberanía la presente iniciativa con proyecto de decreto que reforma </w:t>
      </w:r>
      <w:r w:rsidR="00A57A87" w:rsidRPr="00A57A87">
        <w:rPr>
          <w:rFonts w:ascii="Arial" w:eastAsia="Arial" w:hAnsi="Arial" w:cs="Arial"/>
          <w:sz w:val="24"/>
          <w:szCs w:val="24"/>
        </w:rPr>
        <w:t>Iniciativa por la que se reforma la Constitución Política del Estado de Yucatán en materia de</w:t>
      </w:r>
      <w:r w:rsidR="00941351">
        <w:rPr>
          <w:rFonts w:ascii="Arial" w:eastAsia="Arial" w:hAnsi="Arial" w:cs="Arial"/>
          <w:sz w:val="24"/>
          <w:szCs w:val="24"/>
        </w:rPr>
        <w:t>l reconocimiento a la Lactancia Materna como un derecho humano</w:t>
      </w:r>
      <w:r>
        <w:rPr>
          <w:rFonts w:ascii="Arial" w:eastAsia="Arial" w:hAnsi="Arial" w:cs="Arial"/>
          <w:sz w:val="24"/>
          <w:szCs w:val="24"/>
        </w:rPr>
        <w:t>, para queda</w:t>
      </w:r>
      <w:r w:rsidR="00941351">
        <w:rPr>
          <w:rFonts w:ascii="Arial" w:eastAsia="Arial" w:hAnsi="Arial" w:cs="Arial"/>
          <w:sz w:val="24"/>
          <w:szCs w:val="24"/>
        </w:rPr>
        <w:t>r</w:t>
      </w:r>
      <w:r>
        <w:rPr>
          <w:rFonts w:ascii="Arial" w:eastAsia="Arial" w:hAnsi="Arial" w:cs="Arial"/>
          <w:sz w:val="24"/>
          <w:szCs w:val="24"/>
        </w:rPr>
        <w:t xml:space="preserve"> como sigue:</w:t>
      </w:r>
    </w:p>
    <w:p w14:paraId="79F92B79" w14:textId="68DAAB7F" w:rsidR="00170619" w:rsidRDefault="00170619">
      <w:pPr>
        <w:jc w:val="center"/>
        <w:rPr>
          <w:rFonts w:ascii="Arial" w:eastAsia="Arial" w:hAnsi="Arial" w:cs="Arial"/>
          <w:b/>
          <w:sz w:val="24"/>
          <w:szCs w:val="24"/>
        </w:rPr>
      </w:pPr>
    </w:p>
    <w:p w14:paraId="5FA662CF" w14:textId="4BD696DE" w:rsidR="001C3F80" w:rsidRDefault="005042C9">
      <w:pPr>
        <w:jc w:val="center"/>
        <w:rPr>
          <w:rFonts w:ascii="Arial" w:eastAsia="Arial" w:hAnsi="Arial" w:cs="Arial"/>
          <w:b/>
          <w:sz w:val="24"/>
          <w:szCs w:val="24"/>
        </w:rPr>
      </w:pPr>
      <w:r>
        <w:rPr>
          <w:rFonts w:ascii="Arial" w:eastAsia="Arial" w:hAnsi="Arial" w:cs="Arial"/>
          <w:b/>
          <w:sz w:val="24"/>
          <w:szCs w:val="24"/>
        </w:rPr>
        <w:t>Decreto.</w:t>
      </w:r>
    </w:p>
    <w:p w14:paraId="0266A0B0" w14:textId="162ECB53" w:rsidR="00A57A87" w:rsidRDefault="00A57A87" w:rsidP="00A57A87">
      <w:pPr>
        <w:jc w:val="both"/>
        <w:rPr>
          <w:rFonts w:ascii="Arial" w:eastAsia="Arial" w:hAnsi="Arial" w:cs="Arial"/>
          <w:b/>
          <w:sz w:val="24"/>
          <w:szCs w:val="24"/>
        </w:rPr>
      </w:pPr>
      <w:r>
        <w:rPr>
          <w:rFonts w:ascii="Arial" w:eastAsia="Arial" w:hAnsi="Arial" w:cs="Arial"/>
          <w:b/>
          <w:sz w:val="24"/>
          <w:szCs w:val="24"/>
        </w:rPr>
        <w:t xml:space="preserve">Por el </w:t>
      </w:r>
      <w:r w:rsidRPr="00A57A87">
        <w:rPr>
          <w:rFonts w:ascii="Arial" w:eastAsia="Arial" w:hAnsi="Arial" w:cs="Arial"/>
          <w:b/>
          <w:sz w:val="24"/>
          <w:szCs w:val="24"/>
        </w:rPr>
        <w:t>que se ref</w:t>
      </w:r>
      <w:r>
        <w:rPr>
          <w:rFonts w:ascii="Arial" w:eastAsia="Arial" w:hAnsi="Arial" w:cs="Arial"/>
          <w:b/>
          <w:sz w:val="24"/>
          <w:szCs w:val="24"/>
        </w:rPr>
        <w:t xml:space="preserve">orman </w:t>
      </w:r>
      <w:r w:rsidRPr="00A57A87">
        <w:rPr>
          <w:rFonts w:ascii="Arial" w:eastAsia="Arial" w:hAnsi="Arial" w:cs="Arial"/>
          <w:b/>
          <w:sz w:val="24"/>
          <w:szCs w:val="24"/>
        </w:rPr>
        <w:t xml:space="preserve">la Constitución Política del Estado de Yucatán en materia </w:t>
      </w:r>
      <w:r w:rsidR="00E047B0">
        <w:rPr>
          <w:rFonts w:ascii="Arial" w:eastAsia="Arial" w:hAnsi="Arial" w:cs="Arial"/>
          <w:b/>
          <w:sz w:val="24"/>
          <w:szCs w:val="24"/>
        </w:rPr>
        <w:t xml:space="preserve">del reconocimiento a la Lactancia Materna como un derecho humano. </w:t>
      </w:r>
    </w:p>
    <w:p w14:paraId="4B97DDE6" w14:textId="77777777" w:rsidR="00A57A87" w:rsidRDefault="00A57A87">
      <w:pPr>
        <w:jc w:val="center"/>
        <w:rPr>
          <w:rFonts w:ascii="Arial" w:eastAsia="Arial" w:hAnsi="Arial" w:cs="Arial"/>
          <w:b/>
          <w:sz w:val="24"/>
          <w:szCs w:val="24"/>
        </w:rPr>
      </w:pPr>
    </w:p>
    <w:p w14:paraId="0D2997B0" w14:textId="538C3785" w:rsidR="001C3F80" w:rsidRPr="006D7E28" w:rsidRDefault="005042C9" w:rsidP="00826FE1">
      <w:pPr>
        <w:spacing w:line="240" w:lineRule="auto"/>
        <w:jc w:val="both"/>
        <w:rPr>
          <w:rFonts w:ascii="Arial" w:eastAsia="Arial" w:hAnsi="Arial" w:cs="Arial"/>
          <w:b/>
          <w:sz w:val="24"/>
          <w:szCs w:val="24"/>
        </w:rPr>
      </w:pPr>
      <w:r>
        <w:rPr>
          <w:rFonts w:ascii="Arial" w:eastAsia="Arial" w:hAnsi="Arial" w:cs="Arial"/>
          <w:b/>
          <w:sz w:val="24"/>
          <w:szCs w:val="24"/>
        </w:rPr>
        <w:t xml:space="preserve">Artículo </w:t>
      </w:r>
      <w:r w:rsidR="00E047B0">
        <w:rPr>
          <w:rFonts w:ascii="Arial" w:eastAsia="Arial" w:hAnsi="Arial" w:cs="Arial"/>
          <w:b/>
          <w:sz w:val="24"/>
          <w:szCs w:val="24"/>
        </w:rPr>
        <w:t>único</w:t>
      </w:r>
      <w:r w:rsidR="00170619">
        <w:rPr>
          <w:rFonts w:ascii="Arial" w:eastAsia="Arial" w:hAnsi="Arial" w:cs="Arial"/>
          <w:b/>
          <w:sz w:val="24"/>
          <w:szCs w:val="24"/>
        </w:rPr>
        <w:t>. -</w:t>
      </w:r>
      <w:r>
        <w:rPr>
          <w:rFonts w:ascii="Arial" w:eastAsia="Arial" w:hAnsi="Arial" w:cs="Arial"/>
          <w:b/>
          <w:sz w:val="24"/>
          <w:szCs w:val="24"/>
        </w:rPr>
        <w:t xml:space="preserve"> </w:t>
      </w:r>
      <w:r w:rsidR="00170619" w:rsidRPr="006D7E28">
        <w:rPr>
          <w:rFonts w:ascii="Arial" w:eastAsia="Arial" w:hAnsi="Arial" w:cs="Arial"/>
          <w:b/>
          <w:sz w:val="24"/>
          <w:szCs w:val="24"/>
        </w:rPr>
        <w:t xml:space="preserve">Se </w:t>
      </w:r>
      <w:r w:rsidR="00E047B0">
        <w:rPr>
          <w:rFonts w:ascii="Arial" w:eastAsia="Arial" w:hAnsi="Arial" w:cs="Arial"/>
          <w:b/>
          <w:sz w:val="24"/>
          <w:szCs w:val="24"/>
        </w:rPr>
        <w:t>adiciona un último párrafo al artículo segundo de la Constitución Política del Estado de Yucatán</w:t>
      </w:r>
      <w:r w:rsidR="006D7E28" w:rsidRPr="006D7E28">
        <w:rPr>
          <w:rFonts w:ascii="Arial" w:eastAsia="Arial" w:hAnsi="Arial" w:cs="Arial"/>
          <w:b/>
          <w:sz w:val="24"/>
          <w:szCs w:val="24"/>
        </w:rPr>
        <w:t xml:space="preserve">, </w:t>
      </w:r>
      <w:r w:rsidRPr="006D7E28">
        <w:rPr>
          <w:rFonts w:ascii="Arial" w:eastAsia="Arial" w:hAnsi="Arial" w:cs="Arial"/>
          <w:b/>
          <w:sz w:val="24"/>
          <w:szCs w:val="24"/>
        </w:rPr>
        <w:t>para quedar como sigue:</w:t>
      </w:r>
    </w:p>
    <w:p w14:paraId="20833A38" w14:textId="77777777" w:rsidR="00E047B0" w:rsidRPr="002D0170" w:rsidRDefault="00E047B0" w:rsidP="00E047B0">
      <w:pPr>
        <w:jc w:val="both"/>
        <w:rPr>
          <w:rFonts w:ascii="Arial" w:hAnsi="Arial" w:cs="Arial"/>
          <w:b/>
        </w:rPr>
      </w:pPr>
      <w:r w:rsidRPr="002D0170">
        <w:rPr>
          <w:rFonts w:ascii="Arial" w:hAnsi="Arial" w:cs="Arial"/>
          <w:b/>
        </w:rPr>
        <w:t xml:space="preserve">Artículo 2.- … </w:t>
      </w:r>
    </w:p>
    <w:p w14:paraId="1EAACE9A" w14:textId="77777777" w:rsidR="00E047B0" w:rsidRPr="002D0170" w:rsidRDefault="00E047B0" w:rsidP="00E047B0">
      <w:pPr>
        <w:jc w:val="both"/>
        <w:rPr>
          <w:rFonts w:ascii="Arial" w:hAnsi="Arial" w:cs="Arial"/>
          <w:b/>
          <w:bCs/>
        </w:rPr>
      </w:pPr>
      <w:r w:rsidRPr="002D0170">
        <w:rPr>
          <w:rFonts w:ascii="Arial" w:hAnsi="Arial" w:cs="Arial"/>
          <w:b/>
          <w:bCs/>
        </w:rPr>
        <w:t>…</w:t>
      </w:r>
    </w:p>
    <w:p w14:paraId="3BC4C51D" w14:textId="77777777" w:rsidR="00E047B0" w:rsidRPr="002D0170" w:rsidRDefault="00E047B0" w:rsidP="00E047B0">
      <w:pPr>
        <w:jc w:val="both"/>
        <w:rPr>
          <w:rFonts w:ascii="Arial" w:hAnsi="Arial" w:cs="Arial"/>
          <w:b/>
          <w:bCs/>
        </w:rPr>
      </w:pPr>
      <w:r w:rsidRPr="002D0170">
        <w:rPr>
          <w:rFonts w:ascii="Arial" w:hAnsi="Arial" w:cs="Arial"/>
          <w:b/>
          <w:bCs/>
        </w:rPr>
        <w:t>…</w:t>
      </w:r>
    </w:p>
    <w:p w14:paraId="3B1BD53A" w14:textId="77777777" w:rsidR="00E047B0" w:rsidRPr="002D0170" w:rsidRDefault="00E047B0" w:rsidP="00E047B0">
      <w:pPr>
        <w:jc w:val="both"/>
        <w:rPr>
          <w:rFonts w:ascii="Arial" w:hAnsi="Arial" w:cs="Arial"/>
          <w:b/>
          <w:bCs/>
        </w:rPr>
      </w:pPr>
      <w:r w:rsidRPr="002D0170">
        <w:rPr>
          <w:rFonts w:ascii="Arial" w:hAnsi="Arial" w:cs="Arial"/>
          <w:b/>
          <w:bCs/>
        </w:rPr>
        <w:t>…</w:t>
      </w:r>
    </w:p>
    <w:p w14:paraId="095A2657" w14:textId="77777777" w:rsidR="00E047B0" w:rsidRPr="002D0170" w:rsidRDefault="00E047B0" w:rsidP="00E047B0">
      <w:pPr>
        <w:jc w:val="both"/>
        <w:rPr>
          <w:rFonts w:ascii="Arial" w:hAnsi="Arial" w:cs="Arial"/>
          <w:b/>
          <w:bCs/>
        </w:rPr>
      </w:pPr>
      <w:r w:rsidRPr="002D0170">
        <w:rPr>
          <w:rFonts w:ascii="Arial" w:hAnsi="Arial" w:cs="Arial"/>
          <w:b/>
          <w:bCs/>
        </w:rPr>
        <w:t>…</w:t>
      </w:r>
    </w:p>
    <w:p w14:paraId="4E630554" w14:textId="5DA2FC16" w:rsidR="00E047B0" w:rsidRPr="002D0170" w:rsidRDefault="00E047B0" w:rsidP="00E047B0">
      <w:pPr>
        <w:jc w:val="both"/>
        <w:rPr>
          <w:rFonts w:ascii="Arial" w:hAnsi="Arial" w:cs="Arial"/>
          <w:b/>
          <w:bCs/>
        </w:rPr>
      </w:pPr>
      <w:r w:rsidRPr="002D0170">
        <w:rPr>
          <w:rFonts w:ascii="Arial" w:hAnsi="Arial" w:cs="Arial"/>
          <w:b/>
          <w:bCs/>
        </w:rPr>
        <w:lastRenderedPageBreak/>
        <w:t>…</w:t>
      </w:r>
    </w:p>
    <w:p w14:paraId="47D03704" w14:textId="77777777" w:rsidR="00E047B0" w:rsidRPr="002D0170" w:rsidRDefault="00E047B0" w:rsidP="00E047B0">
      <w:pPr>
        <w:jc w:val="both"/>
        <w:rPr>
          <w:rFonts w:ascii="Arial" w:hAnsi="Arial" w:cs="Arial"/>
          <w:b/>
          <w:bCs/>
        </w:rPr>
      </w:pPr>
      <w:r w:rsidRPr="002D0170">
        <w:rPr>
          <w:rFonts w:ascii="Arial" w:hAnsi="Arial" w:cs="Arial"/>
          <w:b/>
          <w:bCs/>
        </w:rPr>
        <w:t>…</w:t>
      </w:r>
    </w:p>
    <w:p w14:paraId="4C3D677B" w14:textId="77777777" w:rsidR="00E047B0" w:rsidRPr="002D0170" w:rsidRDefault="00E047B0" w:rsidP="00E047B0">
      <w:pPr>
        <w:jc w:val="both"/>
        <w:rPr>
          <w:rFonts w:ascii="Arial" w:eastAsia="Arial" w:hAnsi="Arial" w:cs="Arial"/>
          <w:b/>
          <w:bCs/>
        </w:rPr>
      </w:pPr>
      <w:r w:rsidRPr="002D0170">
        <w:rPr>
          <w:rFonts w:ascii="Arial" w:eastAsia="Arial" w:hAnsi="Arial" w:cs="Arial"/>
          <w:b/>
          <w:bCs/>
        </w:rPr>
        <w:t>…</w:t>
      </w:r>
    </w:p>
    <w:p w14:paraId="00DE78D3" w14:textId="44D16679" w:rsidR="00E047B0" w:rsidRPr="002D0170" w:rsidRDefault="00E047B0" w:rsidP="00E047B0">
      <w:pPr>
        <w:jc w:val="both"/>
        <w:rPr>
          <w:rFonts w:ascii="Arial" w:eastAsia="Arial" w:hAnsi="Arial" w:cs="Arial"/>
          <w:b/>
          <w:bCs/>
        </w:rPr>
      </w:pPr>
      <w:r w:rsidRPr="002D0170">
        <w:rPr>
          <w:rFonts w:ascii="Arial" w:eastAsia="Arial" w:hAnsi="Arial" w:cs="Arial"/>
          <w:b/>
          <w:bCs/>
        </w:rPr>
        <w:t>…</w:t>
      </w:r>
    </w:p>
    <w:p w14:paraId="65FAD56F" w14:textId="77777777" w:rsidR="00E047B0" w:rsidRPr="002D0170" w:rsidRDefault="00E047B0" w:rsidP="00E047B0">
      <w:pPr>
        <w:jc w:val="both"/>
        <w:rPr>
          <w:rFonts w:ascii="Arial" w:eastAsia="Arial" w:hAnsi="Arial" w:cs="Arial"/>
          <w:b/>
          <w:bCs/>
        </w:rPr>
      </w:pPr>
      <w:r w:rsidRPr="002D0170">
        <w:rPr>
          <w:rFonts w:ascii="Arial" w:eastAsia="Arial" w:hAnsi="Arial" w:cs="Arial"/>
          <w:b/>
          <w:bCs/>
        </w:rPr>
        <w:t>…</w:t>
      </w:r>
    </w:p>
    <w:p w14:paraId="370FA902" w14:textId="77777777" w:rsidR="00E047B0" w:rsidRPr="002D0170" w:rsidRDefault="00E047B0" w:rsidP="00E047B0">
      <w:pPr>
        <w:jc w:val="both"/>
        <w:rPr>
          <w:rFonts w:ascii="Arial" w:eastAsia="Arial" w:hAnsi="Arial" w:cs="Arial"/>
          <w:b/>
          <w:bCs/>
        </w:rPr>
      </w:pPr>
      <w:r w:rsidRPr="002D0170">
        <w:rPr>
          <w:rFonts w:ascii="Arial" w:eastAsia="Arial" w:hAnsi="Arial" w:cs="Arial"/>
          <w:b/>
          <w:bCs/>
        </w:rPr>
        <w:t>…</w:t>
      </w:r>
    </w:p>
    <w:p w14:paraId="57E4D77B" w14:textId="77777777" w:rsidR="00E047B0" w:rsidRPr="002D0170" w:rsidRDefault="00E047B0" w:rsidP="00E047B0">
      <w:pPr>
        <w:jc w:val="both"/>
        <w:rPr>
          <w:rFonts w:ascii="Arial" w:eastAsia="Arial" w:hAnsi="Arial" w:cs="Arial"/>
          <w:b/>
          <w:bCs/>
        </w:rPr>
      </w:pPr>
      <w:r w:rsidRPr="002D0170">
        <w:rPr>
          <w:rFonts w:ascii="Arial" w:eastAsia="Arial" w:hAnsi="Arial" w:cs="Arial"/>
          <w:b/>
          <w:bCs/>
        </w:rPr>
        <w:t>…</w:t>
      </w:r>
    </w:p>
    <w:p w14:paraId="54CD0037" w14:textId="77777777" w:rsidR="00E047B0" w:rsidRPr="002D0170" w:rsidRDefault="00E047B0" w:rsidP="00E047B0">
      <w:pPr>
        <w:jc w:val="both"/>
        <w:rPr>
          <w:rFonts w:ascii="Arial" w:eastAsia="Arial" w:hAnsi="Arial" w:cs="Arial"/>
          <w:b/>
          <w:bCs/>
        </w:rPr>
      </w:pPr>
      <w:r w:rsidRPr="002D0170">
        <w:rPr>
          <w:rFonts w:ascii="Arial" w:eastAsia="Arial" w:hAnsi="Arial" w:cs="Arial"/>
          <w:b/>
          <w:bCs/>
        </w:rPr>
        <w:t>…</w:t>
      </w:r>
    </w:p>
    <w:p w14:paraId="639ED9DD" w14:textId="77777777" w:rsidR="00E047B0" w:rsidRPr="002D0170" w:rsidRDefault="00E047B0" w:rsidP="00E047B0">
      <w:pPr>
        <w:jc w:val="both"/>
        <w:rPr>
          <w:rFonts w:ascii="Arial" w:eastAsia="Arial" w:hAnsi="Arial" w:cs="Arial"/>
          <w:b/>
          <w:bCs/>
        </w:rPr>
      </w:pPr>
      <w:r w:rsidRPr="002D0170">
        <w:rPr>
          <w:rFonts w:ascii="Arial" w:eastAsia="Arial" w:hAnsi="Arial" w:cs="Arial"/>
          <w:b/>
          <w:bCs/>
        </w:rPr>
        <w:t>…</w:t>
      </w:r>
    </w:p>
    <w:p w14:paraId="6FC19CEE" w14:textId="77777777" w:rsidR="00E047B0" w:rsidRPr="002D0170" w:rsidRDefault="00E047B0" w:rsidP="00E047B0">
      <w:pPr>
        <w:jc w:val="both"/>
        <w:rPr>
          <w:rFonts w:ascii="Arial" w:eastAsia="Arial" w:hAnsi="Arial" w:cs="Arial"/>
          <w:b/>
          <w:bCs/>
        </w:rPr>
      </w:pPr>
      <w:r w:rsidRPr="002D0170">
        <w:rPr>
          <w:rFonts w:ascii="Arial" w:eastAsia="Arial" w:hAnsi="Arial" w:cs="Arial"/>
          <w:b/>
          <w:bCs/>
        </w:rPr>
        <w:t>…</w:t>
      </w:r>
    </w:p>
    <w:p w14:paraId="6DBDA550" w14:textId="77777777" w:rsidR="00E047B0" w:rsidRPr="002D0170" w:rsidRDefault="00E047B0" w:rsidP="00E047B0">
      <w:pPr>
        <w:jc w:val="both"/>
        <w:rPr>
          <w:rFonts w:ascii="Arial" w:eastAsia="Arial" w:hAnsi="Arial" w:cs="Arial"/>
          <w:b/>
          <w:bCs/>
        </w:rPr>
      </w:pPr>
      <w:r w:rsidRPr="002D0170">
        <w:rPr>
          <w:rFonts w:ascii="Arial" w:eastAsia="Arial" w:hAnsi="Arial" w:cs="Arial"/>
          <w:b/>
          <w:bCs/>
        </w:rPr>
        <w:t>…</w:t>
      </w:r>
    </w:p>
    <w:p w14:paraId="71F2E932" w14:textId="77777777" w:rsidR="00E047B0" w:rsidRPr="002D0170" w:rsidRDefault="00E047B0" w:rsidP="00E047B0">
      <w:pPr>
        <w:jc w:val="both"/>
        <w:rPr>
          <w:rFonts w:ascii="Arial" w:eastAsia="Arial" w:hAnsi="Arial" w:cs="Arial"/>
          <w:b/>
          <w:bCs/>
        </w:rPr>
      </w:pPr>
      <w:r w:rsidRPr="002D0170">
        <w:rPr>
          <w:rFonts w:ascii="Arial" w:eastAsia="Arial" w:hAnsi="Arial" w:cs="Arial"/>
          <w:b/>
          <w:bCs/>
        </w:rPr>
        <w:t>…</w:t>
      </w:r>
    </w:p>
    <w:p w14:paraId="129C7ED9" w14:textId="77777777" w:rsidR="00E047B0" w:rsidRPr="002D0170" w:rsidRDefault="00E047B0" w:rsidP="00E047B0">
      <w:pPr>
        <w:jc w:val="both"/>
        <w:rPr>
          <w:rFonts w:ascii="Arial" w:eastAsia="Arial" w:hAnsi="Arial" w:cs="Arial"/>
          <w:b/>
          <w:bCs/>
        </w:rPr>
      </w:pPr>
      <w:r w:rsidRPr="002D0170">
        <w:rPr>
          <w:rFonts w:ascii="Arial" w:eastAsia="Arial" w:hAnsi="Arial" w:cs="Arial"/>
          <w:b/>
          <w:bCs/>
        </w:rPr>
        <w:t>…</w:t>
      </w:r>
    </w:p>
    <w:p w14:paraId="4BB9BA46" w14:textId="77777777" w:rsidR="00E047B0" w:rsidRPr="002D0170" w:rsidRDefault="00E047B0" w:rsidP="00E047B0">
      <w:pPr>
        <w:jc w:val="both"/>
        <w:rPr>
          <w:rFonts w:ascii="Arial" w:eastAsia="Arial" w:hAnsi="Arial" w:cs="Arial"/>
          <w:b/>
          <w:bCs/>
        </w:rPr>
      </w:pPr>
      <w:r w:rsidRPr="002D0170">
        <w:rPr>
          <w:rFonts w:ascii="Arial" w:eastAsia="Arial" w:hAnsi="Arial" w:cs="Arial"/>
          <w:b/>
          <w:bCs/>
        </w:rPr>
        <w:t>…</w:t>
      </w:r>
    </w:p>
    <w:p w14:paraId="05860CE2" w14:textId="77777777" w:rsidR="00E047B0" w:rsidRPr="002D0170" w:rsidRDefault="00E047B0" w:rsidP="00E047B0">
      <w:pPr>
        <w:jc w:val="both"/>
        <w:rPr>
          <w:rFonts w:ascii="Arial" w:eastAsia="Arial" w:hAnsi="Arial" w:cs="Arial"/>
          <w:b/>
          <w:bCs/>
        </w:rPr>
      </w:pPr>
    </w:p>
    <w:p w14:paraId="02A8F047" w14:textId="27BE5D29" w:rsidR="00E047B0" w:rsidRPr="002D0170" w:rsidRDefault="00E047B0" w:rsidP="00E047B0">
      <w:pPr>
        <w:jc w:val="both"/>
        <w:rPr>
          <w:rFonts w:ascii="Arial" w:hAnsi="Arial" w:cs="Arial"/>
          <w:b/>
          <w:bCs/>
        </w:rPr>
      </w:pPr>
      <w:r w:rsidRPr="002D0170">
        <w:rPr>
          <w:rFonts w:ascii="Arial" w:hAnsi="Arial" w:cs="Arial"/>
          <w:b/>
          <w:bCs/>
        </w:rPr>
        <w:t xml:space="preserve">El Estado, reconoce el derecho a </w:t>
      </w:r>
      <w:r w:rsidR="002607A9">
        <w:rPr>
          <w:rFonts w:ascii="Arial" w:hAnsi="Arial" w:cs="Arial"/>
          <w:b/>
          <w:bCs/>
        </w:rPr>
        <w:t xml:space="preserve">la </w:t>
      </w:r>
      <w:r w:rsidRPr="002D0170">
        <w:rPr>
          <w:rFonts w:ascii="Arial" w:hAnsi="Arial" w:cs="Arial"/>
          <w:b/>
          <w:bCs/>
        </w:rPr>
        <w:t>lactancia materna como derecho humano considerando el interés superior de</w:t>
      </w:r>
      <w:r w:rsidR="002D0170">
        <w:rPr>
          <w:rFonts w:ascii="Arial" w:hAnsi="Arial" w:cs="Arial"/>
          <w:b/>
          <w:bCs/>
        </w:rPr>
        <w:t xml:space="preserve"> la niñez</w:t>
      </w:r>
      <w:r w:rsidRPr="002D0170">
        <w:rPr>
          <w:rFonts w:ascii="Arial" w:hAnsi="Arial" w:cs="Arial"/>
          <w:b/>
          <w:bCs/>
        </w:rPr>
        <w:t xml:space="preserve">, el derecho a una sana alimentación y a la salud. Lo anterior, deberá guiar el diseño, ejecución, seguimiento y evaluación de las políticas públicas dirigidas al fomento de la lactancia materna. </w:t>
      </w:r>
    </w:p>
    <w:p w14:paraId="4DCDDEF2" w14:textId="77777777" w:rsidR="00E047B0" w:rsidRPr="00E047B0" w:rsidRDefault="00E047B0" w:rsidP="00E047B0">
      <w:pPr>
        <w:jc w:val="both"/>
        <w:rPr>
          <w:rFonts w:ascii="Arial" w:hAnsi="Arial" w:cs="Arial"/>
          <w:b/>
          <w:bCs/>
          <w:sz w:val="16"/>
          <w:szCs w:val="16"/>
        </w:rPr>
      </w:pPr>
    </w:p>
    <w:p w14:paraId="3D5633AF" w14:textId="77777777" w:rsidR="001C3F80" w:rsidRPr="00623910" w:rsidRDefault="005042C9">
      <w:pPr>
        <w:jc w:val="center"/>
        <w:rPr>
          <w:rFonts w:ascii="Arial" w:eastAsia="Arial" w:hAnsi="Arial" w:cs="Arial"/>
          <w:b/>
        </w:rPr>
      </w:pPr>
      <w:r w:rsidRPr="00623910">
        <w:rPr>
          <w:rFonts w:ascii="Arial" w:eastAsia="Arial" w:hAnsi="Arial" w:cs="Arial"/>
          <w:b/>
        </w:rPr>
        <w:t>Artículos transitorios.</w:t>
      </w:r>
    </w:p>
    <w:p w14:paraId="2F09A6B4" w14:textId="2E995C60" w:rsidR="001C3F80" w:rsidRPr="00623910" w:rsidRDefault="005042C9" w:rsidP="00623910">
      <w:pPr>
        <w:spacing w:after="0" w:line="240" w:lineRule="auto"/>
        <w:jc w:val="both"/>
        <w:rPr>
          <w:rFonts w:ascii="Arial" w:eastAsia="Arial" w:hAnsi="Arial" w:cs="Arial"/>
          <w:b/>
        </w:rPr>
      </w:pPr>
      <w:r w:rsidRPr="00623910">
        <w:rPr>
          <w:rFonts w:ascii="Arial" w:eastAsia="Arial" w:hAnsi="Arial" w:cs="Arial"/>
          <w:b/>
        </w:rPr>
        <w:t xml:space="preserve">Artículo </w:t>
      </w:r>
      <w:r w:rsidR="00D95447" w:rsidRPr="00623910">
        <w:rPr>
          <w:rFonts w:ascii="Arial" w:eastAsia="Arial" w:hAnsi="Arial" w:cs="Arial"/>
          <w:b/>
        </w:rPr>
        <w:t xml:space="preserve">primero. </w:t>
      </w:r>
      <w:r w:rsidRPr="00623910">
        <w:rPr>
          <w:rFonts w:ascii="Arial" w:eastAsia="Arial" w:hAnsi="Arial" w:cs="Arial"/>
          <w:b/>
        </w:rPr>
        <w:t xml:space="preserve">El presente decreto entrará en vigor al día siguiente de su publicación en el Diario Oficial del Gobierno del Estado de Yucatán. </w:t>
      </w:r>
    </w:p>
    <w:p w14:paraId="7F5CD2CC" w14:textId="073B4DAF" w:rsidR="00700571" w:rsidRPr="00623910" w:rsidRDefault="00700571" w:rsidP="00623910">
      <w:pPr>
        <w:spacing w:after="0" w:line="240" w:lineRule="auto"/>
        <w:jc w:val="both"/>
        <w:rPr>
          <w:rFonts w:ascii="Arial" w:eastAsia="Arial" w:hAnsi="Arial" w:cs="Arial"/>
          <w:b/>
        </w:rPr>
      </w:pPr>
    </w:p>
    <w:p w14:paraId="4790E22B" w14:textId="257CADC1" w:rsidR="001C3F80" w:rsidRPr="00623910" w:rsidRDefault="00937A10" w:rsidP="00623910">
      <w:pPr>
        <w:spacing w:after="0" w:line="240" w:lineRule="auto"/>
        <w:jc w:val="both"/>
        <w:rPr>
          <w:rFonts w:ascii="Arial" w:eastAsia="Arial" w:hAnsi="Arial" w:cs="Arial"/>
          <w:b/>
        </w:rPr>
      </w:pPr>
      <w:r>
        <w:rPr>
          <w:rFonts w:ascii="Arial" w:eastAsia="Arial" w:hAnsi="Arial" w:cs="Arial"/>
          <w:b/>
        </w:rPr>
        <w:t xml:space="preserve">Artículo segundo. </w:t>
      </w:r>
      <w:r w:rsidR="005042C9" w:rsidRPr="00623910">
        <w:rPr>
          <w:rFonts w:ascii="Arial" w:eastAsia="Arial" w:hAnsi="Arial" w:cs="Arial"/>
          <w:b/>
        </w:rPr>
        <w:t xml:space="preserve">Se derogan todas las disposiciones de igual o menor rango que se opongan al contenido del presente decreto. </w:t>
      </w:r>
    </w:p>
    <w:p w14:paraId="13C68E30" w14:textId="77777777" w:rsidR="00D95447" w:rsidRDefault="00D95447">
      <w:pPr>
        <w:jc w:val="both"/>
        <w:rPr>
          <w:rFonts w:ascii="Arial" w:eastAsia="Arial" w:hAnsi="Arial" w:cs="Arial"/>
          <w:b/>
          <w:sz w:val="24"/>
          <w:szCs w:val="24"/>
        </w:rPr>
      </w:pPr>
    </w:p>
    <w:p w14:paraId="1C4170ED" w14:textId="20AEF030" w:rsidR="001C3F80" w:rsidRDefault="005042C9">
      <w:pPr>
        <w:jc w:val="center"/>
        <w:rPr>
          <w:rFonts w:ascii="Arial" w:eastAsia="Arial" w:hAnsi="Arial" w:cs="Arial"/>
        </w:rPr>
      </w:pPr>
      <w:r>
        <w:rPr>
          <w:rFonts w:ascii="Arial" w:eastAsia="Arial" w:hAnsi="Arial" w:cs="Arial"/>
        </w:rPr>
        <w:t xml:space="preserve">Protesto lo necesario en la Ciudad de Mérida, Yucatán, México a </w:t>
      </w:r>
      <w:r w:rsidR="002717A6">
        <w:rPr>
          <w:rFonts w:ascii="Arial" w:eastAsia="Arial" w:hAnsi="Arial" w:cs="Arial"/>
        </w:rPr>
        <w:t>1</w:t>
      </w:r>
      <w:r w:rsidR="00623910">
        <w:rPr>
          <w:rFonts w:ascii="Arial" w:eastAsia="Arial" w:hAnsi="Arial" w:cs="Arial"/>
        </w:rPr>
        <w:t>5</w:t>
      </w:r>
      <w:r w:rsidR="002717A6">
        <w:rPr>
          <w:rFonts w:ascii="Arial" w:eastAsia="Arial" w:hAnsi="Arial" w:cs="Arial"/>
        </w:rPr>
        <w:t xml:space="preserve"> </w:t>
      </w:r>
      <w:r w:rsidR="00EA1ED2">
        <w:rPr>
          <w:rFonts w:ascii="Arial" w:eastAsia="Arial" w:hAnsi="Arial" w:cs="Arial"/>
        </w:rPr>
        <w:t xml:space="preserve">de </w:t>
      </w:r>
      <w:r w:rsidR="00623910">
        <w:rPr>
          <w:rFonts w:ascii="Arial" w:eastAsia="Arial" w:hAnsi="Arial" w:cs="Arial"/>
        </w:rPr>
        <w:t xml:space="preserve">marzo </w:t>
      </w:r>
      <w:r>
        <w:rPr>
          <w:rFonts w:ascii="Arial" w:eastAsia="Arial" w:hAnsi="Arial" w:cs="Arial"/>
        </w:rPr>
        <w:t>202</w:t>
      </w:r>
      <w:r w:rsidR="00623910">
        <w:rPr>
          <w:rFonts w:ascii="Arial" w:eastAsia="Arial" w:hAnsi="Arial" w:cs="Arial"/>
        </w:rPr>
        <w:t>3</w:t>
      </w:r>
      <w:r>
        <w:rPr>
          <w:rFonts w:ascii="Arial" w:eastAsia="Arial" w:hAnsi="Arial" w:cs="Arial"/>
        </w:rPr>
        <w:t>.</w:t>
      </w:r>
    </w:p>
    <w:tbl>
      <w:tblPr>
        <w:tblStyle w:val="a"/>
        <w:tblW w:w="8828" w:type="dxa"/>
        <w:jc w:val="center"/>
        <w:tblInd w:w="0" w:type="dxa"/>
        <w:tblLayout w:type="fixed"/>
        <w:tblLook w:val="0400" w:firstRow="0" w:lastRow="0" w:firstColumn="0" w:lastColumn="0" w:noHBand="0" w:noVBand="1"/>
      </w:tblPr>
      <w:tblGrid>
        <w:gridCol w:w="2942"/>
        <w:gridCol w:w="2943"/>
        <w:gridCol w:w="2943"/>
      </w:tblGrid>
      <w:tr w:rsidR="001C3F80" w14:paraId="716B557D" w14:textId="77777777">
        <w:trPr>
          <w:jc w:val="center"/>
        </w:trPr>
        <w:tc>
          <w:tcPr>
            <w:tcW w:w="8828" w:type="dxa"/>
            <w:gridSpan w:val="3"/>
            <w:shd w:val="clear" w:color="auto" w:fill="auto"/>
          </w:tcPr>
          <w:p w14:paraId="1595FDC1" w14:textId="77777777" w:rsidR="001C3F80" w:rsidRDefault="001C3F80">
            <w:pPr>
              <w:spacing w:after="0" w:line="240" w:lineRule="auto"/>
              <w:jc w:val="center"/>
              <w:rPr>
                <w:rFonts w:ascii="Arial" w:eastAsia="Arial" w:hAnsi="Arial" w:cs="Arial"/>
                <w:b/>
                <w:sz w:val="24"/>
                <w:szCs w:val="24"/>
              </w:rPr>
            </w:pPr>
          </w:p>
          <w:p w14:paraId="36349DCB" w14:textId="77777777" w:rsidR="001C3F80" w:rsidRDefault="001C3F80">
            <w:pPr>
              <w:spacing w:after="0" w:line="240" w:lineRule="auto"/>
              <w:jc w:val="center"/>
              <w:rPr>
                <w:rFonts w:ascii="Arial" w:eastAsia="Arial" w:hAnsi="Arial" w:cs="Arial"/>
                <w:b/>
                <w:sz w:val="24"/>
                <w:szCs w:val="24"/>
              </w:rPr>
            </w:pPr>
            <w:bookmarkStart w:id="3" w:name="_gjdgxs" w:colFirst="0" w:colLast="0"/>
            <w:bookmarkEnd w:id="3"/>
          </w:p>
          <w:p w14:paraId="19DF9724" w14:textId="77777777" w:rsidR="00623910" w:rsidRDefault="00623910">
            <w:pPr>
              <w:spacing w:after="0" w:line="240" w:lineRule="auto"/>
              <w:jc w:val="center"/>
              <w:rPr>
                <w:rFonts w:ascii="Arial" w:eastAsia="Arial" w:hAnsi="Arial" w:cs="Arial"/>
                <w:b/>
                <w:sz w:val="24"/>
                <w:szCs w:val="24"/>
              </w:rPr>
            </w:pPr>
            <w:r>
              <w:rPr>
                <w:rFonts w:ascii="Arial" w:eastAsia="Arial" w:hAnsi="Arial" w:cs="Arial"/>
                <w:b/>
                <w:sz w:val="24"/>
                <w:szCs w:val="24"/>
              </w:rPr>
              <w:t>DIPUTADA FABIOLA LOEZA NOVELO.</w:t>
            </w:r>
          </w:p>
          <w:p w14:paraId="2E97C5E0" w14:textId="77777777" w:rsidR="00623910" w:rsidRDefault="00623910">
            <w:pPr>
              <w:spacing w:after="0" w:line="240" w:lineRule="auto"/>
              <w:jc w:val="center"/>
              <w:rPr>
                <w:rFonts w:ascii="Arial" w:eastAsia="Arial" w:hAnsi="Arial" w:cs="Arial"/>
                <w:b/>
                <w:sz w:val="24"/>
                <w:szCs w:val="24"/>
              </w:rPr>
            </w:pPr>
          </w:p>
          <w:p w14:paraId="1B9655EE" w14:textId="31B602D7" w:rsidR="001C3F80" w:rsidRDefault="00623910">
            <w:pPr>
              <w:spacing w:after="0" w:line="240" w:lineRule="auto"/>
              <w:jc w:val="center"/>
              <w:rPr>
                <w:rFonts w:ascii="Verdana" w:eastAsia="Verdana" w:hAnsi="Verdana" w:cs="Verdana"/>
                <w:b/>
                <w:sz w:val="24"/>
                <w:szCs w:val="24"/>
              </w:rPr>
            </w:pPr>
            <w:r>
              <w:rPr>
                <w:rFonts w:ascii="Arial" w:eastAsia="Arial" w:hAnsi="Arial" w:cs="Arial"/>
                <w:b/>
                <w:sz w:val="24"/>
                <w:szCs w:val="24"/>
              </w:rPr>
              <w:t>INTEGRANTE DE LA LXIII LEGISLATURA LOCAL DEL CONGRESO DEL ESTADO DE YUCATÁN.</w:t>
            </w:r>
          </w:p>
        </w:tc>
      </w:tr>
      <w:tr w:rsidR="001C3F80" w14:paraId="6E98E497" w14:textId="77777777">
        <w:trPr>
          <w:jc w:val="center"/>
        </w:trPr>
        <w:tc>
          <w:tcPr>
            <w:tcW w:w="2942" w:type="dxa"/>
            <w:shd w:val="clear" w:color="auto" w:fill="auto"/>
          </w:tcPr>
          <w:p w14:paraId="3DBB87EF" w14:textId="77777777" w:rsidR="001C3F80" w:rsidRDefault="001C3F80">
            <w:pPr>
              <w:spacing w:after="0" w:line="240" w:lineRule="auto"/>
              <w:jc w:val="center"/>
              <w:rPr>
                <w:rFonts w:ascii="Arial" w:eastAsia="Arial" w:hAnsi="Arial" w:cs="Arial"/>
                <w:b/>
                <w:sz w:val="24"/>
                <w:szCs w:val="24"/>
              </w:rPr>
            </w:pPr>
          </w:p>
        </w:tc>
        <w:tc>
          <w:tcPr>
            <w:tcW w:w="2943" w:type="dxa"/>
            <w:shd w:val="clear" w:color="auto" w:fill="auto"/>
          </w:tcPr>
          <w:p w14:paraId="5E5AA879" w14:textId="77777777" w:rsidR="001C3F80" w:rsidRDefault="001C3F80">
            <w:pPr>
              <w:spacing w:after="0" w:line="240" w:lineRule="auto"/>
              <w:jc w:val="center"/>
              <w:rPr>
                <w:rFonts w:ascii="Arial" w:eastAsia="Arial" w:hAnsi="Arial" w:cs="Arial"/>
                <w:b/>
                <w:sz w:val="24"/>
                <w:szCs w:val="24"/>
              </w:rPr>
            </w:pPr>
          </w:p>
        </w:tc>
        <w:tc>
          <w:tcPr>
            <w:tcW w:w="2943" w:type="dxa"/>
            <w:shd w:val="clear" w:color="auto" w:fill="auto"/>
          </w:tcPr>
          <w:p w14:paraId="56FE2331" w14:textId="77777777" w:rsidR="001C3F80" w:rsidRDefault="001C3F80">
            <w:pPr>
              <w:spacing w:after="0" w:line="240" w:lineRule="auto"/>
              <w:jc w:val="center"/>
              <w:rPr>
                <w:rFonts w:ascii="Arial" w:eastAsia="Arial" w:hAnsi="Arial" w:cs="Arial"/>
                <w:b/>
                <w:sz w:val="24"/>
                <w:szCs w:val="24"/>
              </w:rPr>
            </w:pPr>
          </w:p>
        </w:tc>
      </w:tr>
      <w:tr w:rsidR="001C3F80" w14:paraId="5159AA88" w14:textId="77777777">
        <w:trPr>
          <w:jc w:val="center"/>
        </w:trPr>
        <w:tc>
          <w:tcPr>
            <w:tcW w:w="2942" w:type="dxa"/>
            <w:shd w:val="clear" w:color="auto" w:fill="auto"/>
          </w:tcPr>
          <w:p w14:paraId="7A86743B" w14:textId="77777777" w:rsidR="001C3F80" w:rsidRDefault="001C3F80">
            <w:pPr>
              <w:spacing w:after="0" w:line="240" w:lineRule="auto"/>
              <w:jc w:val="center"/>
              <w:rPr>
                <w:rFonts w:ascii="Arial" w:eastAsia="Arial" w:hAnsi="Arial" w:cs="Arial"/>
                <w:b/>
                <w:sz w:val="24"/>
                <w:szCs w:val="24"/>
              </w:rPr>
            </w:pPr>
          </w:p>
        </w:tc>
        <w:tc>
          <w:tcPr>
            <w:tcW w:w="2943" w:type="dxa"/>
            <w:shd w:val="clear" w:color="auto" w:fill="auto"/>
          </w:tcPr>
          <w:p w14:paraId="1325F38C" w14:textId="77777777" w:rsidR="001C3F80" w:rsidRDefault="001C3F80">
            <w:pPr>
              <w:spacing w:after="0" w:line="240" w:lineRule="auto"/>
              <w:jc w:val="center"/>
              <w:rPr>
                <w:rFonts w:ascii="Arial" w:eastAsia="Arial" w:hAnsi="Arial" w:cs="Arial"/>
                <w:b/>
                <w:sz w:val="24"/>
                <w:szCs w:val="24"/>
              </w:rPr>
            </w:pPr>
          </w:p>
        </w:tc>
        <w:tc>
          <w:tcPr>
            <w:tcW w:w="2943" w:type="dxa"/>
            <w:shd w:val="clear" w:color="auto" w:fill="auto"/>
          </w:tcPr>
          <w:p w14:paraId="31FCFBEE" w14:textId="77777777" w:rsidR="001C3F80" w:rsidRDefault="001C3F80">
            <w:pPr>
              <w:spacing w:after="0" w:line="240" w:lineRule="auto"/>
              <w:jc w:val="center"/>
              <w:rPr>
                <w:rFonts w:ascii="Arial" w:eastAsia="Arial" w:hAnsi="Arial" w:cs="Arial"/>
                <w:b/>
                <w:sz w:val="24"/>
                <w:szCs w:val="24"/>
              </w:rPr>
            </w:pPr>
          </w:p>
        </w:tc>
      </w:tr>
      <w:tr w:rsidR="001C3F80" w14:paraId="62513D63" w14:textId="77777777">
        <w:trPr>
          <w:trHeight w:val="1649"/>
          <w:jc w:val="center"/>
        </w:trPr>
        <w:tc>
          <w:tcPr>
            <w:tcW w:w="2942" w:type="dxa"/>
            <w:shd w:val="clear" w:color="auto" w:fill="auto"/>
          </w:tcPr>
          <w:p w14:paraId="77F011C6" w14:textId="77777777" w:rsidR="001C3F80" w:rsidRDefault="001C3F80">
            <w:pPr>
              <w:spacing w:after="0" w:line="240" w:lineRule="auto"/>
              <w:jc w:val="center"/>
              <w:rPr>
                <w:rFonts w:ascii="Arial" w:eastAsia="Arial" w:hAnsi="Arial" w:cs="Arial"/>
                <w:b/>
                <w:sz w:val="24"/>
                <w:szCs w:val="24"/>
              </w:rPr>
            </w:pPr>
          </w:p>
        </w:tc>
        <w:tc>
          <w:tcPr>
            <w:tcW w:w="2943" w:type="dxa"/>
            <w:shd w:val="clear" w:color="auto" w:fill="auto"/>
          </w:tcPr>
          <w:p w14:paraId="4FE6C81F" w14:textId="77777777" w:rsidR="001C3F80" w:rsidRDefault="001C3F80" w:rsidP="002D0170">
            <w:pPr>
              <w:spacing w:after="0" w:line="240" w:lineRule="auto"/>
              <w:rPr>
                <w:rFonts w:ascii="Arial" w:eastAsia="Arial" w:hAnsi="Arial" w:cs="Arial"/>
                <w:b/>
                <w:sz w:val="24"/>
                <w:szCs w:val="24"/>
              </w:rPr>
            </w:pPr>
          </w:p>
        </w:tc>
        <w:tc>
          <w:tcPr>
            <w:tcW w:w="2943" w:type="dxa"/>
            <w:shd w:val="clear" w:color="auto" w:fill="auto"/>
          </w:tcPr>
          <w:p w14:paraId="63983C61" w14:textId="77777777" w:rsidR="001C3F80" w:rsidRDefault="001C3F80">
            <w:pPr>
              <w:spacing w:after="0" w:line="240" w:lineRule="auto"/>
              <w:jc w:val="center"/>
              <w:rPr>
                <w:rFonts w:ascii="Arial" w:eastAsia="Arial" w:hAnsi="Arial" w:cs="Arial"/>
                <w:b/>
                <w:sz w:val="24"/>
                <w:szCs w:val="24"/>
              </w:rPr>
            </w:pPr>
          </w:p>
        </w:tc>
      </w:tr>
    </w:tbl>
    <w:p w14:paraId="61ACEB3C" w14:textId="77777777" w:rsidR="001C3F80" w:rsidRDefault="001C3F80">
      <w:pPr>
        <w:jc w:val="both"/>
        <w:rPr>
          <w:rFonts w:ascii="Arial" w:eastAsia="Arial" w:hAnsi="Arial" w:cs="Arial"/>
          <w:sz w:val="28"/>
          <w:szCs w:val="28"/>
        </w:rPr>
      </w:pPr>
    </w:p>
    <w:sectPr w:rsidR="001C3F80" w:rsidSect="00FC6273">
      <w:headerReference w:type="default" r:id="rId8"/>
      <w:footerReference w:type="default" r:id="rId9"/>
      <w:pgSz w:w="12240" w:h="1584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3DB81" w14:textId="77777777" w:rsidR="001A5878" w:rsidRDefault="001A5878">
      <w:pPr>
        <w:spacing w:after="0" w:line="240" w:lineRule="auto"/>
      </w:pPr>
      <w:r>
        <w:separator/>
      </w:r>
    </w:p>
  </w:endnote>
  <w:endnote w:type="continuationSeparator" w:id="0">
    <w:p w14:paraId="280BC5F8" w14:textId="77777777" w:rsidR="001A5878" w:rsidRDefault="001A5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d Scrip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05A45" w14:textId="77777777" w:rsidR="00E82A22" w:rsidRDefault="00E82A22">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5</w:t>
    </w:r>
    <w:r>
      <w:rPr>
        <w:color w:val="000000"/>
      </w:rPr>
      <w:fldChar w:fldCharType="end"/>
    </w:r>
  </w:p>
  <w:p w14:paraId="67A3C30F" w14:textId="77777777" w:rsidR="00E82A22" w:rsidRDefault="00E82A2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6090D" w14:textId="77777777" w:rsidR="001A5878" w:rsidRDefault="001A5878">
      <w:pPr>
        <w:spacing w:after="0" w:line="240" w:lineRule="auto"/>
      </w:pPr>
      <w:r>
        <w:separator/>
      </w:r>
    </w:p>
  </w:footnote>
  <w:footnote w:type="continuationSeparator" w:id="0">
    <w:p w14:paraId="354C7807" w14:textId="77777777" w:rsidR="001A5878" w:rsidRDefault="001A5878">
      <w:pPr>
        <w:spacing w:after="0" w:line="240" w:lineRule="auto"/>
      </w:pPr>
      <w:r>
        <w:continuationSeparator/>
      </w:r>
    </w:p>
  </w:footnote>
  <w:footnote w:id="1">
    <w:p w14:paraId="136C19E2" w14:textId="77777777" w:rsidR="00941351" w:rsidRPr="0034328E" w:rsidRDefault="00941351" w:rsidP="00941351">
      <w:pPr>
        <w:spacing w:after="0" w:line="240" w:lineRule="auto"/>
        <w:ind w:firstLine="708"/>
        <w:jc w:val="both"/>
        <w:rPr>
          <w:rFonts w:ascii="Arial" w:eastAsia="Arial" w:hAnsi="Arial" w:cs="Arial"/>
          <w:bCs/>
          <w:i/>
          <w:iCs/>
        </w:rPr>
      </w:pPr>
      <w:r>
        <w:rPr>
          <w:rStyle w:val="Refdenotaalpie"/>
        </w:rPr>
        <w:footnoteRef/>
      </w:r>
      <w:r>
        <w:t xml:space="preserve"> </w:t>
      </w:r>
      <w:r w:rsidRPr="0034328E">
        <w:rPr>
          <w:rFonts w:ascii="Arial" w:eastAsia="Arial" w:hAnsi="Arial" w:cs="Arial"/>
          <w:bCs/>
          <w:i/>
          <w:iCs/>
        </w:rPr>
        <w:t xml:space="preserve">LIBERTAD DE CONFIGURACIÓN LEGISLATIVA DE LOS CONGRESOS ESTATALES. ESTÁ LIMITADA POR LOS MANDATOS CONSTITUCIONALES Y LOS DERECHOS HUMANOS. Visible en: Registro digital: 2012593, Instancia: Pleno, Décima Época, Materias(s): Constitucional, Tesis: P./J. 11/2016 (10a.), Fuente: Gaceta del Semanario Judicial de la Federación. Libro 34, septiembre de 2016, Tomo I, página 52, Tipo: Jurisprudencia. </w:t>
      </w:r>
    </w:p>
    <w:p w14:paraId="3529AB60" w14:textId="77777777" w:rsidR="00941351" w:rsidRPr="0034328E" w:rsidRDefault="00941351" w:rsidP="00941351">
      <w:pPr>
        <w:spacing w:after="0" w:line="240" w:lineRule="auto"/>
        <w:ind w:firstLine="708"/>
        <w:jc w:val="both"/>
        <w:rPr>
          <w:rFonts w:ascii="Arial" w:eastAsia="Arial" w:hAnsi="Arial" w:cs="Arial"/>
          <w:bCs/>
          <w:sz w:val="18"/>
          <w:szCs w:val="18"/>
        </w:rPr>
      </w:pPr>
    </w:p>
    <w:p w14:paraId="1AA0452A" w14:textId="77777777" w:rsidR="00941351" w:rsidRPr="0034328E" w:rsidRDefault="00941351" w:rsidP="00941351">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C1C2A" w14:textId="253BC6E0" w:rsidR="00E82A22" w:rsidRDefault="00E82A22">
    <w:pPr>
      <w:pBdr>
        <w:top w:val="nil"/>
        <w:left w:val="nil"/>
        <w:bottom w:val="nil"/>
        <w:right w:val="nil"/>
        <w:between w:val="nil"/>
      </w:pBdr>
      <w:tabs>
        <w:tab w:val="center" w:pos="4419"/>
        <w:tab w:val="right" w:pos="8838"/>
      </w:tabs>
      <w:spacing w:after="0" w:line="240" w:lineRule="auto"/>
      <w:rPr>
        <w:rFonts w:ascii="Bad Script" w:eastAsia="Bad Script" w:hAnsi="Bad Script" w:cs="Bad Script"/>
        <w:i/>
        <w:color w:val="00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363B38"/>
    <w:multiLevelType w:val="multilevel"/>
    <w:tmpl w:val="21BEBAFC"/>
    <w:lvl w:ilvl="0">
      <w:start w:val="1"/>
      <w:numFmt w:val="upperRoman"/>
      <w:lvlText w:val="%1."/>
      <w:lvlJc w:val="right"/>
      <w:pPr>
        <w:ind w:left="795" w:hanging="360"/>
      </w:p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F80"/>
    <w:rsid w:val="000012F7"/>
    <w:rsid w:val="000345C0"/>
    <w:rsid w:val="00052666"/>
    <w:rsid w:val="00054346"/>
    <w:rsid w:val="0005687F"/>
    <w:rsid w:val="00062E37"/>
    <w:rsid w:val="00065B16"/>
    <w:rsid w:val="0007595B"/>
    <w:rsid w:val="000C1459"/>
    <w:rsid w:val="000D3B00"/>
    <w:rsid w:val="001072A9"/>
    <w:rsid w:val="001330FA"/>
    <w:rsid w:val="00165532"/>
    <w:rsid w:val="001667CE"/>
    <w:rsid w:val="00170619"/>
    <w:rsid w:val="001770C3"/>
    <w:rsid w:val="001801FC"/>
    <w:rsid w:val="00183D88"/>
    <w:rsid w:val="001858BF"/>
    <w:rsid w:val="001A5878"/>
    <w:rsid w:val="001A5AA7"/>
    <w:rsid w:val="001C3F80"/>
    <w:rsid w:val="001F4C0F"/>
    <w:rsid w:val="0020030E"/>
    <w:rsid w:val="002246E4"/>
    <w:rsid w:val="00224864"/>
    <w:rsid w:val="00235FD2"/>
    <w:rsid w:val="002607A9"/>
    <w:rsid w:val="00265647"/>
    <w:rsid w:val="002717A6"/>
    <w:rsid w:val="00297A84"/>
    <w:rsid w:val="002A3C51"/>
    <w:rsid w:val="002D0170"/>
    <w:rsid w:val="00310FE1"/>
    <w:rsid w:val="00341947"/>
    <w:rsid w:val="0034289F"/>
    <w:rsid w:val="0034328E"/>
    <w:rsid w:val="00390C08"/>
    <w:rsid w:val="00392D1B"/>
    <w:rsid w:val="003D5152"/>
    <w:rsid w:val="003E7A07"/>
    <w:rsid w:val="00404C96"/>
    <w:rsid w:val="004217A5"/>
    <w:rsid w:val="00423E9E"/>
    <w:rsid w:val="0046569B"/>
    <w:rsid w:val="0046750B"/>
    <w:rsid w:val="0048499B"/>
    <w:rsid w:val="00485E26"/>
    <w:rsid w:val="004A7E1D"/>
    <w:rsid w:val="004C2A17"/>
    <w:rsid w:val="004F7027"/>
    <w:rsid w:val="005042C9"/>
    <w:rsid w:val="00512071"/>
    <w:rsid w:val="00522311"/>
    <w:rsid w:val="00532CEE"/>
    <w:rsid w:val="0055461A"/>
    <w:rsid w:val="005547F5"/>
    <w:rsid w:val="0059163C"/>
    <w:rsid w:val="005C530B"/>
    <w:rsid w:val="005E73A0"/>
    <w:rsid w:val="006149C0"/>
    <w:rsid w:val="00615E4A"/>
    <w:rsid w:val="00616442"/>
    <w:rsid w:val="00620FA3"/>
    <w:rsid w:val="006220E1"/>
    <w:rsid w:val="00623910"/>
    <w:rsid w:val="00672605"/>
    <w:rsid w:val="00675BDA"/>
    <w:rsid w:val="006D36E4"/>
    <w:rsid w:val="006D7E28"/>
    <w:rsid w:val="006F7A27"/>
    <w:rsid w:val="00700571"/>
    <w:rsid w:val="00710874"/>
    <w:rsid w:val="00712295"/>
    <w:rsid w:val="0073275E"/>
    <w:rsid w:val="00751044"/>
    <w:rsid w:val="00752CBE"/>
    <w:rsid w:val="007609D3"/>
    <w:rsid w:val="007743E8"/>
    <w:rsid w:val="00782DBF"/>
    <w:rsid w:val="00784C77"/>
    <w:rsid w:val="007A303F"/>
    <w:rsid w:val="007C25B3"/>
    <w:rsid w:val="007C5E73"/>
    <w:rsid w:val="007D258E"/>
    <w:rsid w:val="007F08F2"/>
    <w:rsid w:val="00816915"/>
    <w:rsid w:val="00826FE1"/>
    <w:rsid w:val="00827D2B"/>
    <w:rsid w:val="008338D7"/>
    <w:rsid w:val="00852236"/>
    <w:rsid w:val="00877548"/>
    <w:rsid w:val="008974FA"/>
    <w:rsid w:val="008B25D5"/>
    <w:rsid w:val="009228E7"/>
    <w:rsid w:val="00937A10"/>
    <w:rsid w:val="00941351"/>
    <w:rsid w:val="00950A82"/>
    <w:rsid w:val="009755EF"/>
    <w:rsid w:val="00986692"/>
    <w:rsid w:val="009D5C36"/>
    <w:rsid w:val="009E229B"/>
    <w:rsid w:val="009E52E4"/>
    <w:rsid w:val="00A01C67"/>
    <w:rsid w:val="00A075B9"/>
    <w:rsid w:val="00A46BCF"/>
    <w:rsid w:val="00A54503"/>
    <w:rsid w:val="00A55F26"/>
    <w:rsid w:val="00A57A87"/>
    <w:rsid w:val="00AC4FFC"/>
    <w:rsid w:val="00AD1666"/>
    <w:rsid w:val="00AD2C9A"/>
    <w:rsid w:val="00AE5CDB"/>
    <w:rsid w:val="00AF2465"/>
    <w:rsid w:val="00B02ABA"/>
    <w:rsid w:val="00B23C0F"/>
    <w:rsid w:val="00B7717D"/>
    <w:rsid w:val="00B9151B"/>
    <w:rsid w:val="00BA4724"/>
    <w:rsid w:val="00BC5A02"/>
    <w:rsid w:val="00BD5FFD"/>
    <w:rsid w:val="00C23A82"/>
    <w:rsid w:val="00C27B78"/>
    <w:rsid w:val="00C43199"/>
    <w:rsid w:val="00C569AC"/>
    <w:rsid w:val="00C77648"/>
    <w:rsid w:val="00C815AC"/>
    <w:rsid w:val="00CA29B7"/>
    <w:rsid w:val="00CB17AB"/>
    <w:rsid w:val="00CC57C9"/>
    <w:rsid w:val="00D07824"/>
    <w:rsid w:val="00D07D74"/>
    <w:rsid w:val="00D1703F"/>
    <w:rsid w:val="00D23920"/>
    <w:rsid w:val="00D418A4"/>
    <w:rsid w:val="00D66A1E"/>
    <w:rsid w:val="00D940C4"/>
    <w:rsid w:val="00D95447"/>
    <w:rsid w:val="00DF28B8"/>
    <w:rsid w:val="00E047B0"/>
    <w:rsid w:val="00E45798"/>
    <w:rsid w:val="00E45FF1"/>
    <w:rsid w:val="00E4779D"/>
    <w:rsid w:val="00E550E2"/>
    <w:rsid w:val="00E7086F"/>
    <w:rsid w:val="00E81456"/>
    <w:rsid w:val="00E82A22"/>
    <w:rsid w:val="00EA1ED2"/>
    <w:rsid w:val="00EA373A"/>
    <w:rsid w:val="00EB105A"/>
    <w:rsid w:val="00EB3541"/>
    <w:rsid w:val="00EB4B7B"/>
    <w:rsid w:val="00EB662D"/>
    <w:rsid w:val="00EC2C9E"/>
    <w:rsid w:val="00F01D47"/>
    <w:rsid w:val="00F02E59"/>
    <w:rsid w:val="00F04B9F"/>
    <w:rsid w:val="00F765B4"/>
    <w:rsid w:val="00FA1190"/>
    <w:rsid w:val="00FC6273"/>
    <w:rsid w:val="00FF6A53"/>
    <w:rsid w:val="00FF73CF"/>
    <w:rsid w:val="00FF7B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A24298A"/>
  <w15:docId w15:val="{767AA778-E0FD-44B8-BBEA-1181CAB8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onotapie">
    <w:name w:val="footnote text"/>
    <w:aliases w:val=" Car"/>
    <w:basedOn w:val="Normal"/>
    <w:link w:val="TextonotapieCar"/>
    <w:uiPriority w:val="99"/>
    <w:rsid w:val="00E4779D"/>
    <w:pPr>
      <w:widowControl w:val="0"/>
      <w:spacing w:after="0" w:line="240" w:lineRule="auto"/>
    </w:pPr>
    <w:rPr>
      <w:rFonts w:ascii="Arial" w:eastAsia="Times New Roman" w:hAnsi="Arial" w:cs="Arial"/>
      <w:sz w:val="17"/>
      <w:szCs w:val="17"/>
      <w:lang w:val="es-ES_tradnl" w:eastAsia="es-ES"/>
    </w:rPr>
  </w:style>
  <w:style w:type="character" w:customStyle="1" w:styleId="TextonotapieCar">
    <w:name w:val="Texto nota pie Car"/>
    <w:aliases w:val=" Car Car"/>
    <w:basedOn w:val="Fuentedeprrafopredeter"/>
    <w:link w:val="Textonotapie"/>
    <w:uiPriority w:val="99"/>
    <w:rsid w:val="00E4779D"/>
    <w:rPr>
      <w:rFonts w:ascii="Arial" w:eastAsia="Times New Roman" w:hAnsi="Arial" w:cs="Arial"/>
      <w:sz w:val="17"/>
      <w:szCs w:val="17"/>
      <w:lang w:val="es-ES_tradnl" w:eastAsia="es-ES"/>
    </w:rPr>
  </w:style>
  <w:style w:type="character" w:styleId="Refdenotaalpie">
    <w:name w:val="footnote reference"/>
    <w:uiPriority w:val="99"/>
    <w:rsid w:val="00E4779D"/>
    <w:rPr>
      <w:vertAlign w:val="superscript"/>
    </w:rPr>
  </w:style>
  <w:style w:type="character" w:styleId="Hipervnculo">
    <w:name w:val="Hyperlink"/>
    <w:basedOn w:val="Fuentedeprrafopredeter"/>
    <w:uiPriority w:val="99"/>
    <w:unhideWhenUsed/>
    <w:rsid w:val="00D1703F"/>
    <w:rPr>
      <w:color w:val="0000FF"/>
      <w:u w:val="single"/>
    </w:rPr>
  </w:style>
  <w:style w:type="paragraph" w:styleId="Encabezado">
    <w:name w:val="header"/>
    <w:basedOn w:val="Normal"/>
    <w:link w:val="EncabezadoCar"/>
    <w:uiPriority w:val="99"/>
    <w:unhideWhenUsed/>
    <w:rsid w:val="00D170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703F"/>
  </w:style>
  <w:style w:type="paragraph" w:styleId="Piedepgina">
    <w:name w:val="footer"/>
    <w:basedOn w:val="Normal"/>
    <w:link w:val="PiedepginaCar"/>
    <w:uiPriority w:val="99"/>
    <w:unhideWhenUsed/>
    <w:rsid w:val="00D170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703F"/>
  </w:style>
  <w:style w:type="character" w:customStyle="1" w:styleId="red">
    <w:name w:val="red"/>
    <w:basedOn w:val="Fuentedeprrafopredeter"/>
    <w:rsid w:val="00EA373A"/>
  </w:style>
  <w:style w:type="character" w:customStyle="1" w:styleId="Cuerpodeltexto">
    <w:name w:val="Cuerpo del texto_"/>
    <w:link w:val="Cuerpodeltexto0"/>
    <w:rsid w:val="009E52E4"/>
    <w:rPr>
      <w:rFonts w:ascii="Arial" w:eastAsia="Arial" w:hAnsi="Arial" w:cs="Arial"/>
      <w:spacing w:val="2"/>
      <w:sz w:val="21"/>
      <w:szCs w:val="21"/>
      <w:shd w:val="clear" w:color="auto" w:fill="FFFFFF"/>
    </w:rPr>
  </w:style>
  <w:style w:type="paragraph" w:customStyle="1" w:styleId="Cuerpodeltexto0">
    <w:name w:val="Cuerpo del texto"/>
    <w:basedOn w:val="Normal"/>
    <w:link w:val="Cuerpodeltexto"/>
    <w:rsid w:val="009E52E4"/>
    <w:pPr>
      <w:widowControl w:val="0"/>
      <w:shd w:val="clear" w:color="auto" w:fill="FFFFFF"/>
      <w:spacing w:after="0" w:line="557" w:lineRule="exact"/>
      <w:ind w:hanging="160"/>
      <w:jc w:val="both"/>
    </w:pPr>
    <w:rPr>
      <w:rFonts w:ascii="Arial" w:eastAsia="Arial" w:hAnsi="Arial" w:cs="Arial"/>
      <w:spacing w:val="2"/>
      <w:sz w:val="21"/>
      <w:szCs w:val="21"/>
    </w:rPr>
  </w:style>
  <w:style w:type="paragraph" w:styleId="NormalWeb">
    <w:name w:val="Normal (Web)"/>
    <w:basedOn w:val="Normal"/>
    <w:uiPriority w:val="99"/>
    <w:rsid w:val="009E229B"/>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paragraph" w:styleId="Textodeglobo">
    <w:name w:val="Balloon Text"/>
    <w:basedOn w:val="Normal"/>
    <w:link w:val="TextodegloboCar"/>
    <w:uiPriority w:val="99"/>
    <w:semiHidden/>
    <w:unhideWhenUsed/>
    <w:rsid w:val="00EA1E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1ED2"/>
    <w:rPr>
      <w:rFonts w:ascii="Segoe UI" w:hAnsi="Segoe UI" w:cs="Segoe UI"/>
      <w:sz w:val="18"/>
      <w:szCs w:val="18"/>
    </w:rPr>
  </w:style>
  <w:style w:type="table" w:styleId="Tablaconcuadrcula">
    <w:name w:val="Table Grid"/>
    <w:basedOn w:val="Tablanormal"/>
    <w:uiPriority w:val="39"/>
    <w:rsid w:val="00DF2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E047B0"/>
    <w:pPr>
      <w:spacing w:after="0" w:line="360" w:lineRule="auto"/>
      <w:jc w:val="both"/>
    </w:pPr>
    <w:rPr>
      <w:rFonts w:ascii="Arial" w:eastAsia="Times New Roman" w:hAnsi="Arial" w:cs="Times New Roman"/>
      <w:b/>
      <w:bCs/>
      <w:sz w:val="28"/>
      <w:szCs w:val="20"/>
      <w:lang w:val="es-ES" w:eastAsia="es-ES"/>
    </w:rPr>
  </w:style>
  <w:style w:type="character" w:customStyle="1" w:styleId="TextoindependienteCar">
    <w:name w:val="Texto independiente Car"/>
    <w:basedOn w:val="Fuentedeprrafopredeter"/>
    <w:link w:val="Textoindependiente"/>
    <w:rsid w:val="00E047B0"/>
    <w:rPr>
      <w:rFonts w:ascii="Arial" w:eastAsia="Times New Roman" w:hAnsi="Arial" w:cs="Times New Roman"/>
      <w:b/>
      <w:bCs/>
      <w:sz w:val="2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216847">
      <w:bodyDiv w:val="1"/>
      <w:marLeft w:val="0"/>
      <w:marRight w:val="0"/>
      <w:marTop w:val="0"/>
      <w:marBottom w:val="0"/>
      <w:divBdr>
        <w:top w:val="none" w:sz="0" w:space="0" w:color="auto"/>
        <w:left w:val="none" w:sz="0" w:space="0" w:color="auto"/>
        <w:bottom w:val="none" w:sz="0" w:space="0" w:color="auto"/>
        <w:right w:val="none" w:sz="0" w:space="0" w:color="auto"/>
      </w:divBdr>
    </w:div>
    <w:div w:id="1887639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724F2-C7EB-4A82-8527-AAED91D73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3179</Words>
  <Characters>17487</Characters>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2020-09-11T20:16:00Z</cp:lastPrinted>
  <dcterms:created xsi:type="dcterms:W3CDTF">2023-03-15T15:57:00Z</dcterms:created>
  <dcterms:modified xsi:type="dcterms:W3CDTF">2023-03-15T17:13:00Z</dcterms:modified>
</cp:coreProperties>
</file>